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E9" w:rsidRPr="00031C38" w:rsidRDefault="007821E9">
      <w:pPr>
        <w:spacing w:before="93"/>
        <w:ind w:left="158"/>
        <w:rPr>
          <w:sz w:val="20"/>
          <w:szCs w:val="28"/>
        </w:rPr>
      </w:pPr>
    </w:p>
    <w:p w:rsidR="005717EA" w:rsidRPr="00031C38" w:rsidRDefault="005717EA" w:rsidP="005717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93"/>
        <w:ind w:left="158"/>
        <w:jc w:val="center"/>
        <w:rPr>
          <w:b/>
          <w:caps/>
          <w:color w:val="365F91"/>
          <w:sz w:val="28"/>
          <w:szCs w:val="28"/>
        </w:rPr>
      </w:pPr>
      <w:r w:rsidRPr="00031C38">
        <w:rPr>
          <w:b/>
          <w:caps/>
          <w:color w:val="365F91"/>
          <w:sz w:val="28"/>
          <w:szCs w:val="28"/>
        </w:rPr>
        <w:t xml:space="preserve">Formulaire </w:t>
      </w:r>
      <w:r w:rsidR="008F4D06">
        <w:rPr>
          <w:b/>
          <w:caps/>
          <w:color w:val="365F91"/>
          <w:sz w:val="28"/>
          <w:szCs w:val="28"/>
        </w:rPr>
        <w:t>simplifié</w:t>
      </w:r>
      <w:r w:rsidRPr="00031C38">
        <w:rPr>
          <w:b/>
          <w:caps/>
          <w:color w:val="365F91"/>
          <w:sz w:val="28"/>
          <w:szCs w:val="28"/>
        </w:rPr>
        <w:t xml:space="preserve"> de qualification</w:t>
      </w:r>
    </w:p>
    <w:p w:rsidR="00AA428E" w:rsidRPr="00031C38" w:rsidRDefault="005717EA" w:rsidP="005717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93"/>
        <w:ind w:left="158"/>
        <w:jc w:val="center"/>
        <w:rPr>
          <w:b/>
          <w:caps/>
          <w:color w:val="365F91" w:themeColor="accent1" w:themeShade="BF"/>
          <w:sz w:val="28"/>
          <w:szCs w:val="28"/>
        </w:rPr>
      </w:pPr>
      <w:r w:rsidRPr="00031C38">
        <w:rPr>
          <w:b/>
          <w:caps/>
          <w:color w:val="365F91"/>
          <w:sz w:val="28"/>
          <w:szCs w:val="28"/>
        </w:rPr>
        <w:t>en tant qu’organisme de recherche et de diffusion des connaissances</w:t>
      </w:r>
    </w:p>
    <w:p w:rsidR="007821E9" w:rsidRPr="00031C38" w:rsidRDefault="007821E9" w:rsidP="000F22AD">
      <w:pPr>
        <w:spacing w:before="120"/>
        <w:ind w:left="158"/>
        <w:rPr>
          <w:sz w:val="20"/>
          <w:szCs w:val="28"/>
        </w:rPr>
      </w:pPr>
    </w:p>
    <w:tbl>
      <w:tblPr>
        <w:tblStyle w:val="Grilledutableau"/>
        <w:tblW w:w="0" w:type="auto"/>
        <w:tblInd w:w="159" w:type="dxa"/>
        <w:tblLook w:val="04A0" w:firstRow="1" w:lastRow="0" w:firstColumn="1" w:lastColumn="0" w:noHBand="0" w:noVBand="1"/>
      </w:tblPr>
      <w:tblGrid>
        <w:gridCol w:w="15801"/>
      </w:tblGrid>
      <w:tr w:rsidR="000F22AD" w:rsidRPr="00031C38" w:rsidTr="008F4D06">
        <w:tc>
          <w:tcPr>
            <w:tcW w:w="1580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8F4D06" w:rsidRPr="00F011A2" w:rsidRDefault="008F4D06" w:rsidP="008F4D06">
            <w:pPr>
              <w:spacing w:before="120" w:line="264" w:lineRule="auto"/>
              <w:jc w:val="both"/>
            </w:pPr>
            <w:r w:rsidRPr="00F011A2">
              <w:t>Ce</w:t>
            </w:r>
            <w:r w:rsidRPr="00F011A2">
              <w:rPr>
                <w:spacing w:val="-14"/>
              </w:rPr>
              <w:t xml:space="preserve"> </w:t>
            </w:r>
            <w:r w:rsidRPr="00F011A2">
              <w:t>formulaire</w:t>
            </w:r>
            <w:r w:rsidRPr="00F011A2">
              <w:rPr>
                <w:spacing w:val="-14"/>
              </w:rPr>
              <w:t xml:space="preserve"> </w:t>
            </w:r>
            <w:r w:rsidRPr="00F011A2">
              <w:t>a</w:t>
            </w:r>
            <w:r w:rsidRPr="00F011A2">
              <w:rPr>
                <w:spacing w:val="-14"/>
              </w:rPr>
              <w:t xml:space="preserve"> </w:t>
            </w:r>
            <w:r w:rsidRPr="00F011A2">
              <w:t>pour</w:t>
            </w:r>
            <w:r w:rsidRPr="00F011A2">
              <w:rPr>
                <w:spacing w:val="-12"/>
              </w:rPr>
              <w:t xml:space="preserve"> </w:t>
            </w:r>
            <w:r w:rsidRPr="00F011A2">
              <w:t>objectif</w:t>
            </w:r>
            <w:r w:rsidRPr="00F011A2">
              <w:rPr>
                <w:spacing w:val="-14"/>
              </w:rPr>
              <w:t xml:space="preserve"> </w:t>
            </w:r>
            <w:r w:rsidRPr="00F011A2">
              <w:t>de</w:t>
            </w:r>
            <w:r w:rsidRPr="00F011A2">
              <w:rPr>
                <w:spacing w:val="-13"/>
              </w:rPr>
              <w:t xml:space="preserve"> </w:t>
            </w:r>
            <w:r w:rsidRPr="00F011A2">
              <w:t>qualifier</w:t>
            </w:r>
            <w:r w:rsidRPr="00F011A2">
              <w:rPr>
                <w:spacing w:val="-13"/>
              </w:rPr>
              <w:t xml:space="preserve"> </w:t>
            </w:r>
            <w:r w:rsidRPr="00F011A2">
              <w:t>les</w:t>
            </w:r>
            <w:r w:rsidRPr="00F011A2">
              <w:rPr>
                <w:spacing w:val="-13"/>
              </w:rPr>
              <w:t xml:space="preserve"> </w:t>
            </w:r>
            <w:r w:rsidRPr="00F011A2">
              <w:t>entités</w:t>
            </w:r>
            <w:r w:rsidRPr="00F011A2">
              <w:rPr>
                <w:spacing w:val="-12"/>
              </w:rPr>
              <w:t xml:space="preserve"> </w:t>
            </w:r>
            <w:r w:rsidRPr="00F011A2">
              <w:t>partenaires</w:t>
            </w:r>
            <w:r w:rsidRPr="00F011A2">
              <w:rPr>
                <w:spacing w:val="-13"/>
              </w:rPr>
              <w:t xml:space="preserve"> </w:t>
            </w:r>
            <w:r w:rsidRPr="00F011A2">
              <w:t>des</w:t>
            </w:r>
            <w:r w:rsidRPr="00F011A2">
              <w:rPr>
                <w:spacing w:val="-11"/>
              </w:rPr>
              <w:t xml:space="preserve"> </w:t>
            </w:r>
            <w:r w:rsidRPr="00F011A2">
              <w:t>projets</w:t>
            </w:r>
            <w:r w:rsidRPr="00F011A2">
              <w:rPr>
                <w:spacing w:val="-10"/>
              </w:rPr>
              <w:t xml:space="preserve"> </w:t>
            </w:r>
            <w:r w:rsidRPr="00F011A2">
              <w:t>de recherche collaborative menés par des entreprises souhaitant déclarer au crédit d’impôt recherche collaborative (</w:t>
            </w:r>
            <w:proofErr w:type="spellStart"/>
            <w:r w:rsidRPr="00F011A2">
              <w:t>CICo</w:t>
            </w:r>
            <w:proofErr w:type="spellEnd"/>
            <w:r w:rsidRPr="00F011A2">
              <w:t xml:space="preserve">) </w:t>
            </w:r>
            <w:r w:rsidR="00A80ADE">
              <w:t>les dépenses facturées par leurs partenaires</w:t>
            </w:r>
            <w:r w:rsidRPr="00F011A2">
              <w:t xml:space="preserve">. Pour bénéficier d’un agrément </w:t>
            </w:r>
            <w:proofErr w:type="spellStart"/>
            <w:r w:rsidRPr="00F011A2">
              <w:t>CICo</w:t>
            </w:r>
            <w:proofErr w:type="spellEnd"/>
            <w:r w:rsidRPr="00F011A2">
              <w:t xml:space="preserve">, les entités partenaires doivent pouvoir être qualifiées d’organismes de recherche et de diffusion des connaissances (ORDC). L’agrément </w:t>
            </w:r>
            <w:proofErr w:type="spellStart"/>
            <w:r w:rsidRPr="00F011A2">
              <w:t>CICo</w:t>
            </w:r>
            <w:proofErr w:type="spellEnd"/>
            <w:r w:rsidRPr="00F011A2">
              <w:t xml:space="preserve"> du partenaire est indispensable pour qu’une entreprise puisse déclarer à ce crédit d’impôt les dépenses facturées par son partenaire pour la réalisation d’opérations de recherche scientifique et technique dans le cadre d’une collaboration effective de recherche.</w:t>
            </w:r>
          </w:p>
          <w:p w:rsidR="008F4D06" w:rsidRPr="00F011A2" w:rsidRDefault="008F4D06" w:rsidP="008F4D06">
            <w:pPr>
              <w:spacing w:before="120" w:line="264" w:lineRule="auto"/>
              <w:jc w:val="both"/>
            </w:pPr>
            <w:r w:rsidRPr="00F011A2">
              <w:t xml:space="preserve">Pour </w:t>
            </w:r>
            <w:r>
              <w:t xml:space="preserve">s’assurer de la qualification </w:t>
            </w:r>
            <w:r w:rsidRPr="008F4D06">
              <w:rPr>
                <w:shd w:val="clear" w:color="auto" w:fill="DBE5F1"/>
              </w:rPr>
              <w:t>d’ORDC</w:t>
            </w:r>
            <w:r>
              <w:t xml:space="preserve"> des établissements publics d’administration (EPA), hors </w:t>
            </w:r>
            <w:proofErr w:type="spellStart"/>
            <w:r>
              <w:t>ComUE</w:t>
            </w:r>
            <w:proofErr w:type="spellEnd"/>
            <w:r>
              <w:t>, le MESR doit vérifier la nature des activités exercées.</w:t>
            </w:r>
          </w:p>
          <w:p w:rsidR="00F011A2" w:rsidRPr="00031C38" w:rsidRDefault="008F4D06" w:rsidP="00C75EEA">
            <w:pPr>
              <w:spacing w:before="120" w:after="120" w:line="264" w:lineRule="auto"/>
              <w:jc w:val="both"/>
            </w:pPr>
            <w:r w:rsidRPr="00F011A2">
              <w:t>Veuillez</w:t>
            </w:r>
            <w:r w:rsidRPr="00F011A2">
              <w:rPr>
                <w:spacing w:val="-9"/>
              </w:rPr>
              <w:t xml:space="preserve"> </w:t>
            </w:r>
            <w:r w:rsidRPr="00F011A2">
              <w:t>remplir</w:t>
            </w:r>
            <w:r w:rsidRPr="00F011A2">
              <w:rPr>
                <w:spacing w:val="-7"/>
              </w:rPr>
              <w:t xml:space="preserve"> </w:t>
            </w:r>
            <w:r w:rsidRPr="00F011A2">
              <w:t>l’ensemble</w:t>
            </w:r>
            <w:r w:rsidRPr="00F011A2">
              <w:rPr>
                <w:spacing w:val="-6"/>
              </w:rPr>
              <w:t xml:space="preserve"> </w:t>
            </w:r>
            <w:r w:rsidRPr="00F011A2">
              <w:t>des</w:t>
            </w:r>
            <w:r w:rsidRPr="00F011A2">
              <w:rPr>
                <w:spacing w:val="-7"/>
              </w:rPr>
              <w:t xml:space="preserve"> </w:t>
            </w:r>
            <w:r w:rsidRPr="00F011A2">
              <w:t>champs</w:t>
            </w:r>
            <w:r w:rsidRPr="00F011A2">
              <w:rPr>
                <w:spacing w:val="-7"/>
              </w:rPr>
              <w:t xml:space="preserve"> </w:t>
            </w:r>
            <w:r w:rsidRPr="00F011A2">
              <w:t>ci-dessous/cocher</w:t>
            </w:r>
            <w:r w:rsidRPr="00F011A2">
              <w:rPr>
                <w:spacing w:val="-5"/>
              </w:rPr>
              <w:t xml:space="preserve"> </w:t>
            </w:r>
            <w:r w:rsidRPr="00F011A2">
              <w:t>la(es)</w:t>
            </w:r>
            <w:r w:rsidRPr="00F011A2">
              <w:rPr>
                <w:spacing w:val="-7"/>
              </w:rPr>
              <w:t xml:space="preserve"> </w:t>
            </w:r>
            <w:r w:rsidRPr="00F011A2">
              <w:t>réponse(s) répondant à votre situation. Le MESR se réserve le droit de procéder à des audits</w:t>
            </w:r>
            <w:r w:rsidR="00C75EEA">
              <w:t xml:space="preserve"> ou de </w:t>
            </w:r>
            <w:r w:rsidRPr="00F011A2">
              <w:t xml:space="preserve">demander des pièces justificatives </w:t>
            </w:r>
            <w:r w:rsidR="00C75EEA">
              <w:t xml:space="preserve">complémentaires </w:t>
            </w:r>
            <w:r w:rsidRPr="00F011A2">
              <w:t>afin de vérifier les informations renseignées.</w:t>
            </w:r>
          </w:p>
        </w:tc>
      </w:tr>
    </w:tbl>
    <w:p w:rsidR="008F4D06" w:rsidRPr="00031C38" w:rsidRDefault="008F4D06" w:rsidP="008F4D06">
      <w:pPr>
        <w:pStyle w:val="Titre1"/>
        <w:spacing w:before="360" w:after="240"/>
        <w:ind w:left="159"/>
        <w:rPr>
          <w:rFonts w:ascii="Arial" w:hAnsi="Arial" w:cs="Arial"/>
          <w:b/>
          <w:caps/>
          <w:color w:val="365F91"/>
          <w:spacing w:val="-2"/>
          <w:w w:val="95"/>
        </w:rPr>
      </w:pPr>
      <w:r w:rsidRPr="00031C38">
        <w:rPr>
          <w:rFonts w:ascii="Arial" w:hAnsi="Arial" w:cs="Arial"/>
          <w:b/>
          <w:caps/>
          <w:color w:val="365F91"/>
          <w:w w:val="95"/>
        </w:rPr>
        <w:t>Identification</w:t>
      </w:r>
      <w:r w:rsidRPr="00031C38">
        <w:rPr>
          <w:rFonts w:ascii="Arial" w:hAnsi="Arial" w:cs="Arial"/>
          <w:b/>
          <w:caps/>
          <w:color w:val="365F91"/>
          <w:spacing w:val="24"/>
        </w:rPr>
        <w:t xml:space="preserve"> </w:t>
      </w:r>
      <w:r w:rsidRPr="00031C38">
        <w:rPr>
          <w:rFonts w:ascii="Arial" w:hAnsi="Arial" w:cs="Arial"/>
          <w:b/>
          <w:caps/>
          <w:color w:val="365F91"/>
          <w:w w:val="95"/>
        </w:rPr>
        <w:t>de l’entité</w:t>
      </w:r>
    </w:p>
    <w:tbl>
      <w:tblPr>
        <w:tblStyle w:val="Grilledutableau"/>
        <w:tblW w:w="0" w:type="auto"/>
        <w:tblInd w:w="159" w:type="dxa"/>
        <w:tblBorders>
          <w:top w:val="single" w:sz="18" w:space="0" w:color="F2F2F2" w:themeColor="background1" w:themeShade="F2"/>
          <w:left w:val="none" w:sz="0" w:space="0" w:color="auto"/>
          <w:bottom w:val="single" w:sz="18" w:space="0" w:color="F2F2F2" w:themeColor="background1" w:themeShade="F2"/>
          <w:right w:val="single" w:sz="18" w:space="0" w:color="F2F2F2" w:themeColor="background1" w:themeShade="F2"/>
          <w:insideH w:val="single" w:sz="12" w:space="0" w:color="F2F2F2" w:themeColor="background1" w:themeShade="F2"/>
          <w:insideV w:val="none" w:sz="0" w:space="0" w:color="auto"/>
        </w:tblBorders>
        <w:shd w:val="clear" w:color="auto" w:fill="D6E2EE"/>
        <w:tblLook w:val="04A0" w:firstRow="1" w:lastRow="0" w:firstColumn="1" w:lastColumn="0" w:noHBand="0" w:noVBand="1"/>
      </w:tblPr>
      <w:tblGrid>
        <w:gridCol w:w="4936"/>
        <w:gridCol w:w="10842"/>
      </w:tblGrid>
      <w:tr w:rsidR="008F4D06" w:rsidRPr="00031C38" w:rsidTr="00722C00">
        <w:trPr>
          <w:trHeight w:val="340"/>
        </w:trPr>
        <w:tc>
          <w:tcPr>
            <w:tcW w:w="4936" w:type="dxa"/>
            <w:shd w:val="clear" w:color="auto" w:fill="auto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spacing w:val="-2"/>
                <w:w w:val="95"/>
                <w:sz w:val="22"/>
              </w:rPr>
            </w:pPr>
            <w:r w:rsidRPr="00031C38">
              <w:rPr>
                <w:rFonts w:ascii="Arial" w:hAnsi="Arial" w:cs="Arial"/>
                <w:spacing w:val="-2"/>
                <w:w w:val="95"/>
                <w:sz w:val="22"/>
              </w:rPr>
              <w:t>Numéro SIRET :</w:t>
            </w:r>
          </w:p>
        </w:tc>
        <w:tc>
          <w:tcPr>
            <w:tcW w:w="10842" w:type="dxa"/>
            <w:shd w:val="clear" w:color="auto" w:fill="D9D9D9" w:themeFill="background1" w:themeFillShade="D9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b/>
                <w:spacing w:val="-2"/>
                <w:w w:val="95"/>
                <w:sz w:val="22"/>
              </w:rPr>
            </w:pPr>
          </w:p>
        </w:tc>
      </w:tr>
      <w:tr w:rsidR="008F4D06" w:rsidRPr="00031C38" w:rsidTr="00722C00">
        <w:trPr>
          <w:trHeight w:val="340"/>
        </w:trPr>
        <w:tc>
          <w:tcPr>
            <w:tcW w:w="4936" w:type="dxa"/>
            <w:shd w:val="clear" w:color="auto" w:fill="auto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spacing w:val="-2"/>
                <w:w w:val="95"/>
                <w:sz w:val="22"/>
              </w:rPr>
            </w:pPr>
            <w:r w:rsidRPr="00031C38">
              <w:rPr>
                <w:rFonts w:ascii="Arial" w:hAnsi="Arial" w:cs="Arial"/>
                <w:spacing w:val="-2"/>
                <w:w w:val="95"/>
                <w:sz w:val="22"/>
              </w:rPr>
              <w:t>Nom de l’entité</w:t>
            </w:r>
            <w:r w:rsidR="006F1D2B">
              <w:rPr>
                <w:rFonts w:ascii="Arial" w:hAnsi="Arial" w:cs="Arial"/>
                <w:spacing w:val="-2"/>
                <w:w w:val="95"/>
                <w:sz w:val="22"/>
              </w:rPr>
              <w:t> :</w:t>
            </w:r>
          </w:p>
        </w:tc>
        <w:tc>
          <w:tcPr>
            <w:tcW w:w="10842" w:type="dxa"/>
            <w:shd w:val="clear" w:color="auto" w:fill="D9D9D9" w:themeFill="background1" w:themeFillShade="D9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b/>
                <w:spacing w:val="-2"/>
                <w:w w:val="95"/>
                <w:sz w:val="22"/>
              </w:rPr>
            </w:pPr>
          </w:p>
        </w:tc>
      </w:tr>
      <w:tr w:rsidR="008F4D06" w:rsidRPr="00031C38" w:rsidTr="00722C00">
        <w:trPr>
          <w:trHeight w:val="340"/>
        </w:trPr>
        <w:tc>
          <w:tcPr>
            <w:tcW w:w="4936" w:type="dxa"/>
            <w:shd w:val="clear" w:color="auto" w:fill="auto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spacing w:val="-2"/>
                <w:w w:val="95"/>
                <w:sz w:val="22"/>
              </w:rPr>
            </w:pPr>
            <w:r>
              <w:rPr>
                <w:rFonts w:ascii="Arial" w:hAnsi="Arial" w:cs="Arial"/>
                <w:spacing w:val="-2"/>
                <w:w w:val="95"/>
                <w:sz w:val="22"/>
              </w:rPr>
              <w:t>Forme juridique de l’entité</w:t>
            </w:r>
            <w:r w:rsidR="006F1D2B">
              <w:rPr>
                <w:rFonts w:ascii="Arial" w:hAnsi="Arial" w:cs="Arial"/>
                <w:spacing w:val="-2"/>
                <w:w w:val="95"/>
                <w:sz w:val="22"/>
              </w:rPr>
              <w:t> :</w:t>
            </w:r>
          </w:p>
        </w:tc>
        <w:tc>
          <w:tcPr>
            <w:tcW w:w="10842" w:type="dxa"/>
            <w:shd w:val="clear" w:color="auto" w:fill="D9D9D9" w:themeFill="background1" w:themeFillShade="D9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b/>
                <w:spacing w:val="-2"/>
                <w:w w:val="95"/>
                <w:sz w:val="22"/>
              </w:rPr>
            </w:pPr>
          </w:p>
        </w:tc>
      </w:tr>
      <w:tr w:rsidR="008F4D06" w:rsidRPr="00031C38" w:rsidTr="00722C00">
        <w:trPr>
          <w:trHeight w:val="340"/>
        </w:trPr>
        <w:tc>
          <w:tcPr>
            <w:tcW w:w="4936" w:type="dxa"/>
            <w:shd w:val="clear" w:color="auto" w:fill="auto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spacing w:val="-2"/>
                <w:w w:val="95"/>
                <w:sz w:val="22"/>
              </w:rPr>
            </w:pPr>
            <w:r w:rsidRPr="00031C38">
              <w:rPr>
                <w:rFonts w:ascii="Arial" w:hAnsi="Arial" w:cs="Arial"/>
                <w:spacing w:val="-2"/>
                <w:w w:val="95"/>
                <w:sz w:val="22"/>
              </w:rPr>
              <w:t>Qualifications, liens, labels reconnus par l’Etat :</w:t>
            </w:r>
          </w:p>
        </w:tc>
        <w:tc>
          <w:tcPr>
            <w:tcW w:w="10842" w:type="dxa"/>
            <w:shd w:val="clear" w:color="auto" w:fill="D9D9D9" w:themeFill="background1" w:themeFillShade="D9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b/>
                <w:spacing w:val="-2"/>
                <w:w w:val="95"/>
                <w:sz w:val="22"/>
              </w:rPr>
            </w:pPr>
          </w:p>
        </w:tc>
      </w:tr>
      <w:tr w:rsidR="008F4D06" w:rsidRPr="00031C38" w:rsidTr="00722C00">
        <w:trPr>
          <w:trHeight w:val="340"/>
        </w:trPr>
        <w:tc>
          <w:tcPr>
            <w:tcW w:w="4936" w:type="dxa"/>
            <w:shd w:val="clear" w:color="auto" w:fill="auto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spacing w:val="-2"/>
                <w:w w:val="95"/>
                <w:sz w:val="22"/>
              </w:rPr>
            </w:pPr>
            <w:r w:rsidRPr="00031C38">
              <w:rPr>
                <w:rFonts w:ascii="Arial" w:hAnsi="Arial" w:cs="Arial"/>
                <w:spacing w:val="-2"/>
                <w:w w:val="95"/>
                <w:sz w:val="22"/>
              </w:rPr>
              <w:t>Adresse du siège social :</w:t>
            </w:r>
          </w:p>
        </w:tc>
        <w:tc>
          <w:tcPr>
            <w:tcW w:w="10842" w:type="dxa"/>
            <w:shd w:val="clear" w:color="auto" w:fill="D9D9D9" w:themeFill="background1" w:themeFillShade="D9"/>
            <w:vAlign w:val="center"/>
          </w:tcPr>
          <w:p w:rsidR="008F4D06" w:rsidRPr="00031C38" w:rsidRDefault="008F4D06" w:rsidP="00722C00">
            <w:pPr>
              <w:pStyle w:val="Titre1"/>
              <w:spacing w:before="20" w:after="20"/>
              <w:ind w:left="0"/>
              <w:rPr>
                <w:rFonts w:ascii="Arial" w:hAnsi="Arial" w:cs="Arial"/>
                <w:b/>
                <w:spacing w:val="-2"/>
                <w:w w:val="95"/>
                <w:sz w:val="22"/>
              </w:rPr>
            </w:pPr>
          </w:p>
        </w:tc>
      </w:tr>
    </w:tbl>
    <w:p w:rsidR="00757F75" w:rsidRPr="00757F75" w:rsidRDefault="00757F75" w:rsidP="00757F75">
      <w:pPr>
        <w:spacing w:before="120" w:line="264" w:lineRule="auto"/>
        <w:ind w:left="142"/>
        <w:jc w:val="both"/>
      </w:pPr>
    </w:p>
    <w:p w:rsidR="008F4D06" w:rsidRPr="00031C38" w:rsidRDefault="008F4D06" w:rsidP="000F22AD">
      <w:pPr>
        <w:spacing w:before="120" w:line="264" w:lineRule="auto"/>
        <w:ind w:left="159"/>
        <w:jc w:val="both"/>
        <w:rPr>
          <w:sz w:val="20"/>
        </w:rPr>
        <w:sectPr w:rsidR="008F4D06" w:rsidRPr="00031C38">
          <w:headerReference w:type="default" r:id="rId8"/>
          <w:footerReference w:type="default" r:id="rId9"/>
          <w:type w:val="continuous"/>
          <w:pgSz w:w="16840" w:h="11910" w:orient="landscape"/>
          <w:pgMar w:top="420" w:right="460" w:bottom="280" w:left="420" w:header="720" w:footer="720" w:gutter="0"/>
          <w:cols w:space="720"/>
        </w:sectPr>
      </w:pPr>
    </w:p>
    <w:p w:rsidR="004F7620" w:rsidRPr="00031C38" w:rsidRDefault="004F7620" w:rsidP="008F4D06">
      <w:pPr>
        <w:spacing w:before="240" w:after="240"/>
        <w:ind w:left="159"/>
        <w:rPr>
          <w:b/>
          <w:color w:val="365F91"/>
          <w:sz w:val="26"/>
        </w:rPr>
      </w:pPr>
      <w:r w:rsidRPr="00031C38">
        <w:rPr>
          <w:b/>
          <w:color w:val="365F91"/>
          <w:spacing w:val="-4"/>
          <w:sz w:val="26"/>
        </w:rPr>
        <w:lastRenderedPageBreak/>
        <w:t>ACTIVITES</w:t>
      </w:r>
    </w:p>
    <w:tbl>
      <w:tblPr>
        <w:tblStyle w:val="Grilledutableau"/>
        <w:tblW w:w="0" w:type="auto"/>
        <w:tblInd w:w="148" w:type="dxa"/>
        <w:tblLook w:val="04A0" w:firstRow="1" w:lastRow="0" w:firstColumn="1" w:lastColumn="0" w:noHBand="0" w:noVBand="1"/>
      </w:tblPr>
      <w:tblGrid>
        <w:gridCol w:w="10"/>
        <w:gridCol w:w="1103"/>
        <w:gridCol w:w="4963"/>
        <w:gridCol w:w="992"/>
        <w:gridCol w:w="566"/>
        <w:gridCol w:w="425"/>
        <w:gridCol w:w="850"/>
        <w:gridCol w:w="4954"/>
        <w:gridCol w:w="991"/>
        <w:gridCol w:w="859"/>
        <w:gridCol w:w="69"/>
      </w:tblGrid>
      <w:tr w:rsidR="00C75EEA" w:rsidRPr="00F73E66" w:rsidTr="00C75EEA">
        <w:trPr>
          <w:gridBefore w:val="1"/>
          <w:wBefore w:w="10" w:type="dxa"/>
          <w:trHeight w:val="283"/>
        </w:trPr>
        <w:tc>
          <w:tcPr>
            <w:tcW w:w="80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20"/>
              </w:rPr>
              <w:t>NON-ECONOMIQUES</w:t>
            </w:r>
            <w:r w:rsidRPr="00F73E66">
              <w:rPr>
                <w:rStyle w:val="Appelnotedebasdep"/>
                <w:rFonts w:ascii="Arial" w:hAnsi="Arial" w:cs="Arial"/>
                <w:b/>
                <w:color w:val="FFFFFF" w:themeColor="background1"/>
                <w:spacing w:val="-2"/>
                <w:sz w:val="18"/>
                <w:szCs w:val="20"/>
              </w:rPr>
              <w:footnoteReference w:id="1"/>
            </w:r>
          </w:p>
        </w:tc>
        <w:tc>
          <w:tcPr>
            <w:tcW w:w="77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center"/>
              <w:rPr>
                <w:rFonts w:ascii="Arial" w:hAnsi="Arial" w:cs="Arial"/>
                <w:color w:val="FFFFFF" w:themeColor="background1"/>
                <w:spacing w:val="-2"/>
                <w:w w:val="95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FFFFFF" w:themeColor="background1"/>
                <w:spacing w:val="-2"/>
                <w:sz w:val="18"/>
                <w:szCs w:val="20"/>
              </w:rPr>
              <w:t>ECONOMIQUES</w:t>
            </w: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60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t>DE FORMATION / ENSEIGNEMENT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4364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32028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58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365F91"/>
                <w:spacing w:val="-2"/>
                <w:sz w:val="18"/>
                <w:szCs w:val="20"/>
              </w:rPr>
              <w:t>DE FORMATION / ENSEIGNEMENT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59864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054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C75EEA">
            <w:pPr>
              <w:pStyle w:val="Titre1"/>
              <w:numPr>
                <w:ilvl w:val="0"/>
                <w:numId w:val="8"/>
              </w:numPr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Reconnues supervisées par l’Etat</w:t>
            </w:r>
            <w:r w:rsidRPr="00F73E66">
              <w:rPr>
                <w:rStyle w:val="Appelnotedebasdep"/>
                <w:rFonts w:ascii="Arial" w:hAnsi="Arial" w:cs="Arial"/>
                <w:spacing w:val="-2"/>
                <w:sz w:val="18"/>
                <w:szCs w:val="20"/>
              </w:rPr>
              <w:footnoteReference w:id="2"/>
            </w:r>
          </w:p>
        </w:tc>
        <w:tc>
          <w:tcPr>
            <w:tcW w:w="77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C75EEA">
            <w:pPr>
              <w:pStyle w:val="Titre1"/>
              <w:numPr>
                <w:ilvl w:val="0"/>
                <w:numId w:val="8"/>
              </w:numPr>
              <w:ind w:left="714" w:hanging="357"/>
              <w:jc w:val="both"/>
              <w:rPr>
                <w:rFonts w:ascii="Arial" w:hAnsi="Arial" w:cs="Arial"/>
                <w:spacing w:val="-2"/>
                <w:w w:val="95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 xml:space="preserve">Enseignements / formations </w:t>
            </w:r>
            <w:r w:rsidRPr="00F73E66">
              <w:rPr>
                <w:rFonts w:ascii="Arial" w:hAnsi="Arial" w:cs="Arial"/>
                <w:spacing w:val="-2"/>
                <w:sz w:val="18"/>
                <w:szCs w:val="20"/>
                <w:u w:val="single"/>
              </w:rPr>
              <w:t>reconnus ou non</w:t>
            </w: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 xml:space="preserve"> par le système de l’Education Nationale</w:t>
            </w:r>
            <w:r w:rsidRPr="00F73E66">
              <w:rPr>
                <w:rStyle w:val="Appelnotedebasdep"/>
                <w:rFonts w:ascii="Arial" w:hAnsi="Arial" w:cs="Arial"/>
                <w:spacing w:val="-2"/>
                <w:sz w:val="18"/>
                <w:szCs w:val="20"/>
              </w:rPr>
              <w:footnoteReference w:id="3"/>
            </w:r>
          </w:p>
        </w:tc>
      </w:tr>
      <w:tr w:rsidR="00C75EEA" w:rsidRPr="00F73E66" w:rsidTr="00C75EEA">
        <w:trPr>
          <w:gridBefore w:val="1"/>
          <w:wBefore w:w="10" w:type="dxa"/>
          <w:trHeight w:val="227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  <w:u w:val="single"/>
              </w:rPr>
              <w:t>ET</w:t>
            </w: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  <w:u w:val="single"/>
              </w:rPr>
              <w:t>ET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C75EEA">
            <w:pPr>
              <w:pStyle w:val="Titre1"/>
              <w:numPr>
                <w:ilvl w:val="0"/>
                <w:numId w:val="8"/>
              </w:numPr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financées principalement ou intégralement par le budget public</w:t>
            </w:r>
            <w:r w:rsidRPr="00F73E66">
              <w:rPr>
                <w:rStyle w:val="Appelnotedebasdep"/>
                <w:rFonts w:ascii="Arial" w:hAnsi="Arial" w:cs="Arial"/>
                <w:spacing w:val="-2"/>
                <w:sz w:val="18"/>
                <w:szCs w:val="20"/>
              </w:rPr>
              <w:footnoteReference w:id="4"/>
            </w: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.</w:t>
            </w:r>
          </w:p>
        </w:tc>
        <w:tc>
          <w:tcPr>
            <w:tcW w:w="772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C75EEA">
            <w:pPr>
              <w:pStyle w:val="Titre1"/>
              <w:numPr>
                <w:ilvl w:val="0"/>
                <w:numId w:val="8"/>
              </w:numPr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financés majoritairement par des recettes commerciales, un tiers privé ou les parents / élèves</w:t>
            </w:r>
            <w:r w:rsidRPr="00F73E66">
              <w:rPr>
                <w:rStyle w:val="Appelnotedebasdep"/>
                <w:rFonts w:ascii="Arial" w:hAnsi="Arial" w:cs="Arial"/>
                <w:spacing w:val="-2"/>
                <w:sz w:val="18"/>
                <w:szCs w:val="20"/>
              </w:rPr>
              <w:footnoteReference w:id="5"/>
            </w: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 xml:space="preserve"> avec présence d’une offre concurrente.</w:t>
            </w: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t>DE SOIN / SANTE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1570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7549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365F91"/>
                <w:spacing w:val="-2"/>
                <w:sz w:val="18"/>
                <w:szCs w:val="20"/>
              </w:rPr>
              <w:t>DE SOIN / SANTE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9695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17078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C75EEA">
            <w:pPr>
              <w:pStyle w:val="Titre1"/>
              <w:numPr>
                <w:ilvl w:val="0"/>
                <w:numId w:val="8"/>
              </w:numPr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Activité délivrée par des établissements faisant partie du système national (Service Public Hospitalier)</w:t>
            </w:r>
          </w:p>
        </w:tc>
        <w:tc>
          <w:tcPr>
            <w:tcW w:w="77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Financées en totalité (au cout réel du service) par le patient ou par des fonds privés, avec présence d’une offre concurrente.</w:t>
            </w:r>
          </w:p>
        </w:tc>
      </w:tr>
      <w:tr w:rsidR="00C75EEA" w:rsidRPr="00F73E66" w:rsidTr="00C75EEA">
        <w:trPr>
          <w:gridBefore w:val="1"/>
          <w:wBefore w:w="10" w:type="dxa"/>
          <w:trHeight w:val="227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  <w:u w:val="single"/>
              </w:rPr>
              <w:t>ET</w:t>
            </w: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C75EEA">
            <w:pPr>
              <w:pStyle w:val="Titre1"/>
              <w:numPr>
                <w:ilvl w:val="0"/>
                <w:numId w:val="8"/>
              </w:numPr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qui répond aux exigences de solidarité : accès gratuit aux soins ou facturation ne couvrant qu’une fraction limitée du cout réel du service en raison du financement par les cotisations de sécurité sociale et d’autres fonds publics</w:t>
            </w:r>
            <w:r w:rsidRPr="00F73E66">
              <w:rPr>
                <w:rStyle w:val="Appelnotedebasdep"/>
                <w:rFonts w:ascii="Arial" w:hAnsi="Arial" w:cs="Arial"/>
                <w:spacing w:val="-2"/>
                <w:sz w:val="18"/>
                <w:szCs w:val="20"/>
              </w:rPr>
              <w:footnoteReference w:id="6"/>
            </w: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, pas de but lucratif.</w:t>
            </w: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t>DE R&amp;D</w:t>
            </w:r>
            <w:r w:rsidRPr="00F73E66">
              <w:rPr>
                <w:rStyle w:val="Appelnotedebasdep"/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footnoteReference w:id="7"/>
            </w:r>
            <w:r w:rsidRPr="00F73E66"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t xml:space="preserve"> INDEPENDANTE ET/OU COLLABORATIVE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8199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20679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365F91"/>
                <w:spacing w:val="-2"/>
                <w:sz w:val="18"/>
                <w:szCs w:val="20"/>
              </w:rPr>
              <w:t>DE PRESTATION DE SERVICE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599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9523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5EEA" w:rsidRPr="00F73E66" w:rsidRDefault="00C75EEA" w:rsidP="00DA7C5E">
            <w:pPr>
              <w:pStyle w:val="Titre1"/>
              <w:ind w:left="0"/>
              <w:rPr>
                <w:rFonts w:ascii="Arial" w:hAnsi="Arial" w:cs="Arial"/>
                <w:color w:val="365F91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color w:val="C00000"/>
                <w:spacing w:val="-2"/>
                <w:sz w:val="18"/>
                <w:szCs w:val="20"/>
              </w:rPr>
              <w:t>≠ prestation de service</w:t>
            </w:r>
          </w:p>
        </w:tc>
        <w:tc>
          <w:tcPr>
            <w:tcW w:w="772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color w:val="365F91"/>
                <w:spacing w:val="-2"/>
                <w:sz w:val="18"/>
                <w:szCs w:val="20"/>
              </w:rPr>
              <w:t>Travaux de consultance</w:t>
            </w:r>
            <w:r w:rsidRPr="005B5D66">
              <w:rPr>
                <w:rFonts w:ascii="Arial" w:hAnsi="Arial" w:cs="Arial"/>
                <w:b/>
                <w:color w:val="365F91"/>
                <w:spacing w:val="-2"/>
                <w:sz w:val="18"/>
                <w:szCs w:val="20"/>
              </w:rPr>
              <w:t>, recherche contractuelle</w:t>
            </w:r>
            <w:r w:rsidRPr="00F73E66">
              <w:rPr>
                <w:rFonts w:ascii="Arial" w:hAnsi="Arial" w:cs="Arial"/>
                <w:color w:val="365F91"/>
                <w:spacing w:val="-2"/>
                <w:sz w:val="18"/>
                <w:szCs w:val="20"/>
              </w:rPr>
              <w:t>, fourniture de service et/ou conseil, perception de cotisation/adhésion, location d’infrastructures, etc.</w:t>
            </w: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Implication dans un projet de recherche visant à échanger des connaissances/technologies ou à atteindre un objectif commun, avec définition conjointe du projet et partage des taches, des risques financiers et des résultats, hors contrat de recherche pour le compte d’entreprise.</w:t>
            </w:r>
          </w:p>
        </w:tc>
        <w:tc>
          <w:tcPr>
            <w:tcW w:w="772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C’est-à-dire des activités de recherche qui n'impliquent pas de risques financiers partagés mais qui se conforment à ce qui a été commandé, prestations réalisées pour le compte de tiers.</w:t>
            </w:r>
          </w:p>
          <w:sdt>
            <w:sdtPr>
              <w:rPr>
                <w:rFonts w:ascii="Arial" w:hAnsi="Arial" w:cs="Arial"/>
                <w:spacing w:val="-2"/>
                <w:sz w:val="18"/>
                <w:szCs w:val="20"/>
              </w:rPr>
              <w:alias w:val="prestation de services"/>
              <w:tag w:val="prestation de services"/>
              <w:id w:val="82108627"/>
              <w:placeholder>
                <w:docPart w:val="DABF5B4AA28243A59CA858C874C4E30D"/>
              </w:placeholder>
              <w:showingPlcHdr/>
              <w:comboBox>
                <w:listItem w:value="Choisissez un élément."/>
                <w:listItem w:displayText="Recherche contractuelle/contrats de recherche (diffusion des résultats restreinte)" w:value="Recherche contractuelle/contrats de recherche (diffusion des résultats restreinte)"/>
                <w:listItem w:displayText="Etudes" w:value="Etudes"/>
                <w:listItem w:displayText="Informatique (programmation, développement, assistance, configuration, maintenance de logiciels, licences)" w:value="Informatique (programmation, développement, assistance, configuration, maintenance de logiciels, licences)"/>
                <w:listItem w:displayText="Commutation de données, traitement, conversion, saisie, collecte, stockage, transmission, gestion, classification, constitution de base de données" w:value="Commutation de données, traitement, conversion, saisie, collecte, stockage, transmission, gestion, classification, constitution de base de données"/>
                <w:listItem w:displayText="Analyses et essais techniques" w:value="Analyses et essais techniques"/>
                <w:listItem w:displayText="Etudes techniques, études de sol, cartographie, topographie" w:value="Etudes techniques, études de sol, cartographie, topographie"/>
                <w:listItem w:displayText="Conseils juridiques" w:value="Conseils juridiques"/>
                <w:listItem w:displayText="Etudes de marchés, sondages, statistiques, enquêtes" w:value="Etudes de marchés, sondages, statistiques, enquêtes"/>
                <w:listItem w:displayText="Publication, bibliothèque, archives" w:value="Publication, bibliothèque, archives"/>
                <w:listItem w:displayText="Traduction, transcription, numérisation de texte, reprographie" w:value="Traduction, transcription, numérisation de texte, reprographie"/>
                <w:listItem w:displayText="Location de locaux, de matériels, de plateforme technique" w:value="Location de locaux, de matériels, de plateforme technique"/>
                <w:listItem w:displayText="Aides aux entreprises (mise en réseau, appui logistique)" w:value="Aides aux entreprises (mise en réseau, appui logistique)"/>
                <w:listItem w:displayText="Autres" w:value="Autres"/>
              </w:comboBox>
            </w:sdtPr>
            <w:sdtContent>
              <w:p w:rsidR="00C75EEA" w:rsidRPr="00F73E66" w:rsidRDefault="00C75EEA" w:rsidP="00DA7C5E">
                <w:pPr>
                  <w:pStyle w:val="Titre1"/>
                  <w:ind w:left="0"/>
                  <w:jc w:val="both"/>
                  <w:rPr>
                    <w:rFonts w:ascii="Arial" w:hAnsi="Arial" w:cs="Arial"/>
                    <w:spacing w:val="-2"/>
                    <w:sz w:val="18"/>
                    <w:szCs w:val="20"/>
                  </w:rPr>
                </w:pPr>
                <w:r w:rsidRPr="00F73E66">
                  <w:rPr>
                    <w:rStyle w:val="Textedelespacerserv"/>
                    <w:sz w:val="18"/>
                  </w:rPr>
                  <w:t>Choisissez un élément.</w:t>
                </w:r>
              </w:p>
            </w:sdtContent>
          </w:sdt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t>DE DIFFUSION DES RESULTATS DE LA RECHERCHE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6342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75092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365F91"/>
                <w:spacing w:val="-2"/>
                <w:sz w:val="18"/>
                <w:szCs w:val="20"/>
              </w:rPr>
              <w:t>DE PRODUCTION ET VENTE DE BIENS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1866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95932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color w:val="365F91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color w:val="C00000"/>
                <w:spacing w:val="-2"/>
                <w:sz w:val="18"/>
                <w:szCs w:val="20"/>
              </w:rPr>
              <w:t>Base non exclusive, non discriminatoire, où les résultats sont largement diffusés</w:t>
            </w:r>
            <w:r w:rsidRPr="00F73E66">
              <w:rPr>
                <w:rStyle w:val="Appelnotedebasdep"/>
                <w:rFonts w:ascii="Arial" w:hAnsi="Arial" w:cs="Arial"/>
                <w:color w:val="365F91"/>
                <w:spacing w:val="-2"/>
                <w:sz w:val="18"/>
                <w:szCs w:val="20"/>
              </w:rPr>
              <w:footnoteReference w:id="8"/>
            </w: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Par voie de publications scientifiques, colloques, conférences, thèses, etc. ; par le personnel travaillant sur le projet dans le cadre d’autres missions, par voie de formation, etc.</w:t>
            </w:r>
          </w:p>
        </w:tc>
        <w:tc>
          <w:tcPr>
            <w:tcW w:w="580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C00000"/>
                <w:spacing w:val="-2"/>
                <w:sz w:val="18"/>
                <w:szCs w:val="20"/>
              </w:rPr>
              <w:t>DE TRANSFERT DE CONNAISSANCES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3207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520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5804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75EEA" w:rsidRPr="00F73E66" w:rsidRDefault="00C75EEA" w:rsidP="00DA7C5E">
            <w:pPr>
              <w:pStyle w:val="Titre1"/>
              <w:spacing w:before="60" w:after="60"/>
              <w:ind w:left="0"/>
              <w:jc w:val="both"/>
              <w:rPr>
                <w:rFonts w:ascii="Arial" w:hAnsi="Arial" w:cs="Arial"/>
                <w:b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b/>
                <w:color w:val="365F91"/>
                <w:spacing w:val="-2"/>
                <w:sz w:val="18"/>
                <w:szCs w:val="20"/>
              </w:rPr>
              <w:t>DE TRANSFERT DE CONNAISSANCES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OUI</w:t>
            </w:r>
            <w:r w:rsidRPr="00F73E66">
              <w:rPr>
                <w:rFonts w:ascii="Arial" w:hAnsi="Arial" w:cs="Arial"/>
                <w:b/>
                <w:spacing w:val="-2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520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b/>
                <w:spacing w:val="-2"/>
                <w:w w:val="95"/>
                <w:sz w:val="18"/>
                <w:szCs w:val="22"/>
              </w:rPr>
            </w:pPr>
            <w:r w:rsidRPr="00F73E66">
              <w:rPr>
                <w:rFonts w:ascii="Arial" w:hAnsi="Arial" w:cs="Arial"/>
                <w:b/>
                <w:sz w:val="18"/>
                <w:szCs w:val="22"/>
              </w:rPr>
              <w:t>NON</w:t>
            </w:r>
            <w:r w:rsidRPr="00F73E66">
              <w:rPr>
                <w:rFonts w:ascii="Arial" w:hAnsi="Arial" w:cs="Arial"/>
                <w:b/>
                <w:spacing w:val="-1"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96720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3E6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C75EEA" w:rsidRPr="00F73E66" w:rsidTr="00C75EEA">
        <w:trPr>
          <w:gridBefore w:val="1"/>
          <w:wBefore w:w="10" w:type="dxa"/>
          <w:trHeight w:val="340"/>
        </w:trPr>
        <w:tc>
          <w:tcPr>
            <w:tcW w:w="804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Activités permettant d’utiliser directement les résultats de la recherche (Colloques, séminaires, publications etc.) où les bénéfices tirés de cette activité sont réinvestis dans celles de la recherche/formation.</w:t>
            </w:r>
          </w:p>
        </w:tc>
        <w:tc>
          <w:tcPr>
            <w:tcW w:w="772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EEA" w:rsidRPr="00F73E66" w:rsidRDefault="00C75EEA" w:rsidP="00DA7C5E">
            <w:pPr>
              <w:pStyle w:val="Titre1"/>
              <w:ind w:left="0"/>
              <w:jc w:val="both"/>
              <w:rPr>
                <w:rFonts w:ascii="Arial" w:hAnsi="Arial" w:cs="Arial"/>
                <w:spacing w:val="-2"/>
                <w:sz w:val="18"/>
                <w:szCs w:val="20"/>
              </w:rPr>
            </w:pPr>
            <w:r w:rsidRPr="00F73E66">
              <w:rPr>
                <w:rFonts w:ascii="Arial" w:hAnsi="Arial" w:cs="Arial"/>
                <w:spacing w:val="-2"/>
                <w:sz w:val="18"/>
                <w:szCs w:val="20"/>
              </w:rPr>
              <w:t>Activités permettant d’utiliser directement les résultats de la recherche (colloques, séminaires, publications, etc.), sans réinvestissement des bénéfices tirés de cette activité dans les activités de recherche/formation</w:t>
            </w:r>
            <w:r w:rsidRPr="00F73E66">
              <w:rPr>
                <w:rFonts w:ascii="Arial" w:hAnsi="Arial" w:cs="Arial"/>
                <w:color w:val="365F91"/>
                <w:spacing w:val="-2"/>
                <w:sz w:val="18"/>
                <w:szCs w:val="20"/>
              </w:rPr>
              <w:t>.</w:t>
            </w:r>
          </w:p>
        </w:tc>
      </w:tr>
      <w:tr w:rsidR="00BD4E7F" w:rsidRPr="00031C38" w:rsidTr="00C75EEA">
        <w:trPr>
          <w:gridAfter w:val="1"/>
          <w:wAfter w:w="69" w:type="dxa"/>
          <w:trHeight w:val="680"/>
        </w:trPr>
        <w:tc>
          <w:tcPr>
            <w:tcW w:w="1113" w:type="dxa"/>
            <w:gridSpan w:val="2"/>
            <w:vAlign w:val="center"/>
          </w:tcPr>
          <w:p w:rsidR="00BD4E7F" w:rsidRPr="00031C38" w:rsidRDefault="00BD4E7F" w:rsidP="001D01F4">
            <w:pPr>
              <w:pStyle w:val="Titre2"/>
              <w:spacing w:before="120" w:after="120"/>
              <w:ind w:left="0"/>
            </w:pPr>
            <w:r w:rsidRPr="00031C38">
              <w:lastRenderedPageBreak/>
              <w:t xml:space="preserve">Fait à </w:t>
            </w:r>
          </w:p>
        </w:tc>
        <w:tc>
          <w:tcPr>
            <w:tcW w:w="6521" w:type="dxa"/>
            <w:gridSpan w:val="3"/>
            <w:shd w:val="clear" w:color="auto" w:fill="D9D9D9" w:themeFill="background1" w:themeFillShade="D9"/>
            <w:vAlign w:val="center"/>
          </w:tcPr>
          <w:p w:rsidR="00BD4E7F" w:rsidRPr="00031C38" w:rsidRDefault="00BD4E7F" w:rsidP="001D01F4">
            <w:pPr>
              <w:pStyle w:val="Titre2"/>
              <w:ind w:left="0"/>
            </w:pPr>
          </w:p>
        </w:tc>
        <w:tc>
          <w:tcPr>
            <w:tcW w:w="1275" w:type="dxa"/>
            <w:gridSpan w:val="2"/>
            <w:vAlign w:val="center"/>
          </w:tcPr>
          <w:p w:rsidR="00BD4E7F" w:rsidRPr="00031C38" w:rsidRDefault="00BD4E7F" w:rsidP="001D01F4">
            <w:pPr>
              <w:pStyle w:val="Titre2"/>
              <w:ind w:left="0"/>
            </w:pPr>
            <w:r w:rsidRPr="00031C38">
              <w:t>le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BD4E7F" w:rsidRPr="00031C38" w:rsidRDefault="00BD4E7F" w:rsidP="001D01F4">
            <w:pPr>
              <w:pStyle w:val="Titre2"/>
              <w:ind w:left="0"/>
            </w:pPr>
          </w:p>
        </w:tc>
      </w:tr>
      <w:tr w:rsidR="00BD4E7F" w:rsidRPr="00031C38" w:rsidTr="00C75EEA">
        <w:trPr>
          <w:gridAfter w:val="1"/>
          <w:wAfter w:w="69" w:type="dxa"/>
          <w:trHeight w:val="964"/>
        </w:trPr>
        <w:tc>
          <w:tcPr>
            <w:tcW w:w="8909" w:type="dxa"/>
            <w:gridSpan w:val="7"/>
            <w:vAlign w:val="center"/>
          </w:tcPr>
          <w:p w:rsidR="00BD4E7F" w:rsidRDefault="00BD4E7F" w:rsidP="001D01F4">
            <w:pPr>
              <w:pStyle w:val="Titre2"/>
              <w:ind w:left="0"/>
            </w:pPr>
            <w:r w:rsidRPr="00031C38">
              <w:t>Signature par la personne habilitée à engager l’entité</w:t>
            </w:r>
            <w:r w:rsidR="00C75EEA">
              <w:t xml:space="preserve"> </w:t>
            </w:r>
            <w:r w:rsidR="00C75EEA" w:rsidRPr="005B5D66">
              <w:rPr>
                <w:b w:val="0"/>
                <w:sz w:val="18"/>
              </w:rPr>
              <w:t>(nom et qualité de la personne signataire)</w:t>
            </w:r>
          </w:p>
          <w:p w:rsidR="00A41C59" w:rsidRPr="00A41C59" w:rsidRDefault="00A41C59" w:rsidP="001D01F4">
            <w:pPr>
              <w:pStyle w:val="Titre2"/>
              <w:ind w:left="0"/>
              <w:rPr>
                <w:b w:val="0"/>
                <w:i/>
              </w:rPr>
            </w:pPr>
            <w:r w:rsidRPr="00A41C59">
              <w:rPr>
                <w:b w:val="0"/>
                <w:i/>
              </w:rPr>
              <w:t>En apposant ma signature, je certifie ces données complètes, sincères et véritables</w:t>
            </w:r>
            <w:r>
              <w:rPr>
                <w:b w:val="0"/>
                <w:i/>
              </w:rPr>
              <w:t>.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  <w:vAlign w:val="center"/>
          </w:tcPr>
          <w:p w:rsidR="00BD4E7F" w:rsidRPr="00031C38" w:rsidRDefault="00BD4E7F" w:rsidP="001D01F4">
            <w:pPr>
              <w:pStyle w:val="Titre2"/>
              <w:ind w:left="0"/>
            </w:pPr>
            <w:bookmarkStart w:id="0" w:name="_GoBack"/>
            <w:bookmarkEnd w:id="0"/>
          </w:p>
        </w:tc>
      </w:tr>
    </w:tbl>
    <w:p w:rsidR="0003298E" w:rsidRPr="00031C38" w:rsidRDefault="0003298E" w:rsidP="00D439E3">
      <w:pPr>
        <w:pStyle w:val="Corpsdetexte"/>
        <w:spacing w:line="210" w:lineRule="exact"/>
        <w:ind w:left="300"/>
        <w:rPr>
          <w:rFonts w:ascii="Arial" w:hAnsi="Arial" w:cs="Arial"/>
        </w:rPr>
      </w:pPr>
    </w:p>
    <w:sectPr w:rsidR="0003298E" w:rsidRPr="00031C38">
      <w:headerReference w:type="default" r:id="rId10"/>
      <w:footerReference w:type="default" r:id="rId11"/>
      <w:pgSz w:w="16840" w:h="11910" w:orient="landscape"/>
      <w:pgMar w:top="340" w:right="460" w:bottom="900" w:left="42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E9" w:rsidRDefault="00686FE9">
      <w:r>
        <w:separator/>
      </w:r>
    </w:p>
  </w:endnote>
  <w:endnote w:type="continuationSeparator" w:id="0">
    <w:p w:rsidR="00686FE9" w:rsidRDefault="0068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9927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C3000" w:rsidRPr="006C3000" w:rsidRDefault="006C3000">
        <w:pPr>
          <w:pStyle w:val="Pieddepage"/>
          <w:jc w:val="center"/>
          <w:rPr>
            <w:sz w:val="18"/>
            <w:szCs w:val="18"/>
          </w:rPr>
        </w:pPr>
        <w:r w:rsidRPr="006C3000">
          <w:rPr>
            <w:sz w:val="18"/>
            <w:szCs w:val="18"/>
          </w:rPr>
          <w:fldChar w:fldCharType="begin"/>
        </w:r>
        <w:r w:rsidRPr="006C3000">
          <w:rPr>
            <w:sz w:val="18"/>
            <w:szCs w:val="18"/>
          </w:rPr>
          <w:instrText>PAGE   \* MERGEFORMAT</w:instrText>
        </w:r>
        <w:r w:rsidRPr="006C3000">
          <w:rPr>
            <w:sz w:val="18"/>
            <w:szCs w:val="18"/>
          </w:rPr>
          <w:fldChar w:fldCharType="separate"/>
        </w:r>
        <w:r w:rsidR="00C75EEA">
          <w:rPr>
            <w:noProof/>
            <w:sz w:val="18"/>
            <w:szCs w:val="18"/>
          </w:rPr>
          <w:t>1</w:t>
        </w:r>
        <w:r w:rsidRPr="006C3000">
          <w:rPr>
            <w:sz w:val="18"/>
            <w:szCs w:val="18"/>
          </w:rPr>
          <w:fldChar w:fldCharType="end"/>
        </w:r>
      </w:p>
    </w:sdtContent>
  </w:sdt>
  <w:p w:rsidR="006C3000" w:rsidRPr="006C3000" w:rsidRDefault="006C3000">
    <w:pPr>
      <w:pStyle w:val="Pieddepag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260771"/>
      <w:docPartObj>
        <w:docPartGallery w:val="Page Numbers (Bottom of Page)"/>
        <w:docPartUnique/>
      </w:docPartObj>
    </w:sdtPr>
    <w:sdtEndPr>
      <w:rPr>
        <w:sz w:val="18"/>
        <w:szCs w:val="20"/>
      </w:rPr>
    </w:sdtEndPr>
    <w:sdtContent>
      <w:p w:rsidR="00681FA3" w:rsidRPr="00681FA3" w:rsidRDefault="00681FA3">
        <w:pPr>
          <w:pStyle w:val="Pieddepage"/>
          <w:jc w:val="center"/>
          <w:rPr>
            <w:sz w:val="18"/>
            <w:szCs w:val="20"/>
          </w:rPr>
        </w:pPr>
        <w:r w:rsidRPr="00681FA3">
          <w:rPr>
            <w:sz w:val="18"/>
            <w:szCs w:val="20"/>
          </w:rPr>
          <w:fldChar w:fldCharType="begin"/>
        </w:r>
        <w:r w:rsidRPr="00681FA3">
          <w:rPr>
            <w:sz w:val="18"/>
            <w:szCs w:val="20"/>
          </w:rPr>
          <w:instrText>PAGE   \* MERGEFORMAT</w:instrText>
        </w:r>
        <w:r w:rsidRPr="00681FA3">
          <w:rPr>
            <w:sz w:val="18"/>
            <w:szCs w:val="20"/>
          </w:rPr>
          <w:fldChar w:fldCharType="separate"/>
        </w:r>
        <w:r w:rsidR="00C75EEA">
          <w:rPr>
            <w:noProof/>
            <w:sz w:val="18"/>
            <w:szCs w:val="20"/>
          </w:rPr>
          <w:t>2</w:t>
        </w:r>
        <w:r w:rsidRPr="00681FA3">
          <w:rPr>
            <w:sz w:val="18"/>
            <w:szCs w:val="20"/>
          </w:rPr>
          <w:fldChar w:fldCharType="end"/>
        </w:r>
      </w:p>
    </w:sdtContent>
  </w:sdt>
  <w:p w:rsidR="0003298E" w:rsidRPr="00681FA3" w:rsidRDefault="0003298E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E9" w:rsidRDefault="00686FE9">
      <w:r>
        <w:separator/>
      </w:r>
    </w:p>
  </w:footnote>
  <w:footnote w:type="continuationSeparator" w:id="0">
    <w:p w:rsidR="00686FE9" w:rsidRDefault="00686FE9">
      <w:r>
        <w:continuationSeparator/>
      </w:r>
    </w:p>
  </w:footnote>
  <w:footnote w:id="1">
    <w:p w:rsidR="00C75EEA" w:rsidRPr="00103638" w:rsidRDefault="00C75EEA" w:rsidP="00C75EEA">
      <w:pPr>
        <w:pStyle w:val="Notedebasdepage"/>
        <w:jc w:val="both"/>
        <w:rPr>
          <w:sz w:val="16"/>
          <w:szCs w:val="16"/>
        </w:rPr>
      </w:pPr>
      <w:r w:rsidRPr="00103638">
        <w:rPr>
          <w:rStyle w:val="Appelnotedebasdep"/>
          <w:sz w:val="16"/>
          <w:szCs w:val="16"/>
        </w:rPr>
        <w:footnoteRef/>
      </w:r>
      <w:r w:rsidRPr="00103638">
        <w:rPr>
          <w:sz w:val="16"/>
          <w:szCs w:val="16"/>
        </w:rPr>
        <w:t xml:space="preserve"> </w:t>
      </w:r>
      <w:r w:rsidRPr="0008527D">
        <w:rPr>
          <w:sz w:val="16"/>
          <w:szCs w:val="16"/>
        </w:rPr>
        <w:t xml:space="preserve">Cf. points 20 et 21 du 2.1 de la Communication de la Commission européenne portant Encadrement des aides d’Etat à la recherche, au développement et à l’innovation C (2022) 7388. </w:t>
      </w:r>
      <w:r w:rsidRPr="00103638">
        <w:rPr>
          <w:sz w:val="16"/>
          <w:szCs w:val="16"/>
        </w:rPr>
        <w:t>La sous-traitance à des tiers de services correspondants, au moyen d'appels d'offres ouverts, est possible.</w:t>
      </w:r>
    </w:p>
  </w:footnote>
  <w:footnote w:id="2">
    <w:p w:rsidR="00C75EEA" w:rsidRPr="00103638" w:rsidRDefault="00C75EEA" w:rsidP="00C75EEA">
      <w:pPr>
        <w:pStyle w:val="Notedebasdepage"/>
        <w:jc w:val="both"/>
        <w:rPr>
          <w:sz w:val="16"/>
          <w:szCs w:val="16"/>
        </w:rPr>
      </w:pPr>
      <w:r w:rsidRPr="00103638">
        <w:rPr>
          <w:rStyle w:val="Appelnotedebasdep"/>
          <w:sz w:val="16"/>
          <w:szCs w:val="16"/>
        </w:rPr>
        <w:footnoteRef/>
      </w:r>
      <w:r w:rsidRPr="00103638">
        <w:rPr>
          <w:sz w:val="16"/>
          <w:szCs w:val="16"/>
        </w:rPr>
        <w:t xml:space="preserve"> Point 2</w:t>
      </w:r>
      <w:r>
        <w:rPr>
          <w:sz w:val="16"/>
          <w:szCs w:val="16"/>
        </w:rPr>
        <w:t>8 et suivants</w:t>
      </w:r>
      <w:r w:rsidRPr="00103638">
        <w:rPr>
          <w:sz w:val="16"/>
          <w:szCs w:val="16"/>
        </w:rPr>
        <w:t xml:space="preserve"> du 2.5 de la communication de la Commission</w:t>
      </w:r>
      <w:r w:rsidRPr="00FC23AE">
        <w:t xml:space="preserve"> </w:t>
      </w:r>
      <w:r w:rsidRPr="00FC23AE">
        <w:rPr>
          <w:sz w:val="16"/>
          <w:szCs w:val="16"/>
        </w:rPr>
        <w:t>(2016/C 262/01) du 19 juillet 2016 relative à la notion d</w:t>
      </w:r>
      <w:proofErr w:type="gramStart"/>
      <w:r w:rsidRPr="00FC23AE">
        <w:rPr>
          <w:sz w:val="16"/>
          <w:szCs w:val="16"/>
        </w:rPr>
        <w:t>’«</w:t>
      </w:r>
      <w:proofErr w:type="gramEnd"/>
      <w:r>
        <w:rPr>
          <w:sz w:val="16"/>
          <w:szCs w:val="16"/>
        </w:rPr>
        <w:t> </w:t>
      </w:r>
      <w:r w:rsidRPr="00FC23AE">
        <w:rPr>
          <w:sz w:val="16"/>
          <w:szCs w:val="16"/>
        </w:rPr>
        <w:t>aide d'État</w:t>
      </w:r>
      <w:r>
        <w:rPr>
          <w:sz w:val="16"/>
          <w:szCs w:val="16"/>
        </w:rPr>
        <w:t> </w:t>
      </w:r>
      <w:r w:rsidRPr="00FC23AE">
        <w:rPr>
          <w:sz w:val="16"/>
          <w:szCs w:val="16"/>
        </w:rPr>
        <w:t>» visée à l'article 107, paragraphe 1, du traité sur le fonctionnement de l'Union</w:t>
      </w:r>
      <w:r w:rsidRPr="00103638">
        <w:rPr>
          <w:sz w:val="16"/>
          <w:szCs w:val="16"/>
        </w:rPr>
        <w:t>. Sont visés ici les enseignements/ formations dispensé(e)s par des structures soumis</w:t>
      </w:r>
      <w:r>
        <w:rPr>
          <w:sz w:val="16"/>
          <w:szCs w:val="16"/>
        </w:rPr>
        <w:t>e</w:t>
      </w:r>
      <w:r w:rsidRPr="00103638">
        <w:rPr>
          <w:sz w:val="16"/>
          <w:szCs w:val="16"/>
        </w:rPr>
        <w:t>s à contrôle direct exercé par l’Etat, rattachées au système d’éducation national</w:t>
      </w:r>
      <w:r>
        <w:rPr>
          <w:sz w:val="16"/>
          <w:szCs w:val="16"/>
        </w:rPr>
        <w:t> </w:t>
      </w:r>
      <w:r w:rsidRPr="00103638">
        <w:rPr>
          <w:sz w:val="16"/>
          <w:szCs w:val="16"/>
        </w:rPr>
        <w:t>: établissements publics ou labellisés, agréés par l’Etat, partenaires de l’Etat.</w:t>
      </w:r>
    </w:p>
  </w:footnote>
  <w:footnote w:id="3">
    <w:p w:rsidR="00C75EEA" w:rsidRPr="00103638" w:rsidRDefault="00C75EEA" w:rsidP="00C75EEA">
      <w:pPr>
        <w:pStyle w:val="Notedebasdepage"/>
        <w:jc w:val="both"/>
        <w:rPr>
          <w:sz w:val="16"/>
        </w:rPr>
      </w:pPr>
      <w:r w:rsidRPr="00103638">
        <w:rPr>
          <w:rStyle w:val="Appelnotedebasdep"/>
          <w:sz w:val="16"/>
        </w:rPr>
        <w:footnoteRef/>
      </w:r>
      <w:r w:rsidRPr="00103638">
        <w:rPr>
          <w:sz w:val="16"/>
        </w:rPr>
        <w:t xml:space="preserve"> Car dispensés par des établissements non rattachés au système d’</w:t>
      </w:r>
      <w:r>
        <w:rPr>
          <w:sz w:val="16"/>
        </w:rPr>
        <w:t>Education N</w:t>
      </w:r>
      <w:r w:rsidRPr="00103638">
        <w:rPr>
          <w:sz w:val="16"/>
        </w:rPr>
        <w:t>ational</w:t>
      </w:r>
      <w:r>
        <w:rPr>
          <w:sz w:val="16"/>
        </w:rPr>
        <w:t>e</w:t>
      </w:r>
      <w:r w:rsidRPr="00103638">
        <w:rPr>
          <w:sz w:val="16"/>
        </w:rPr>
        <w:t>. Etablissements non labellisés, non agréés par l’Etat, non partenaires de l’Etat sur les enseignements/formations dispensés.</w:t>
      </w:r>
    </w:p>
  </w:footnote>
  <w:footnote w:id="4">
    <w:p w:rsidR="00C75EEA" w:rsidRPr="00103638" w:rsidRDefault="00C75EEA" w:rsidP="00C75EEA">
      <w:pPr>
        <w:pStyle w:val="Notedebasdepage"/>
        <w:jc w:val="both"/>
        <w:rPr>
          <w:sz w:val="16"/>
          <w:szCs w:val="16"/>
        </w:rPr>
      </w:pPr>
      <w:r w:rsidRPr="00103638">
        <w:rPr>
          <w:rStyle w:val="Appelnotedebasdep"/>
          <w:sz w:val="16"/>
          <w:szCs w:val="16"/>
        </w:rPr>
        <w:footnoteRef/>
      </w:r>
      <w:r w:rsidRPr="00103638">
        <w:rPr>
          <w:sz w:val="16"/>
          <w:szCs w:val="16"/>
        </w:rPr>
        <w:t xml:space="preserve"> Ce financement étatique peut être constitué de toute dotation /subvention / avantages tels que les personnels, locaux, immeubles, terrains, matériels/meubles, etc. déjà financés par l’Etat et valorisables monétairement.</w:t>
      </w:r>
    </w:p>
  </w:footnote>
  <w:footnote w:id="5">
    <w:p w:rsidR="00C75EEA" w:rsidRPr="00103638" w:rsidRDefault="00C75EEA" w:rsidP="00C75EEA">
      <w:pPr>
        <w:pStyle w:val="Notedebasdepage"/>
        <w:jc w:val="both"/>
        <w:rPr>
          <w:sz w:val="16"/>
        </w:rPr>
      </w:pPr>
      <w:r w:rsidRPr="00103638">
        <w:rPr>
          <w:rStyle w:val="Appelnotedebasdep"/>
          <w:sz w:val="16"/>
        </w:rPr>
        <w:footnoteRef/>
      </w:r>
      <w:r w:rsidRPr="00103638">
        <w:rPr>
          <w:sz w:val="16"/>
        </w:rPr>
        <w:t xml:space="preserve"> Point 30 du 2.5 de la Communication de la Commission relative à la notion d</w:t>
      </w:r>
      <w:proofErr w:type="gramStart"/>
      <w:r w:rsidRPr="00103638">
        <w:rPr>
          <w:sz w:val="16"/>
        </w:rPr>
        <w:t>’«</w:t>
      </w:r>
      <w:proofErr w:type="gramEnd"/>
      <w:r>
        <w:rPr>
          <w:sz w:val="16"/>
        </w:rPr>
        <w:t> </w:t>
      </w:r>
      <w:r w:rsidRPr="00103638">
        <w:rPr>
          <w:sz w:val="16"/>
        </w:rPr>
        <w:t>aide d'</w:t>
      </w:r>
      <w:r>
        <w:rPr>
          <w:sz w:val="16"/>
        </w:rPr>
        <w:t>E</w:t>
      </w:r>
      <w:r w:rsidRPr="00103638">
        <w:rPr>
          <w:sz w:val="16"/>
        </w:rPr>
        <w:t>tat</w:t>
      </w:r>
      <w:r>
        <w:rPr>
          <w:sz w:val="16"/>
        </w:rPr>
        <w:t> </w:t>
      </w:r>
      <w:r w:rsidRPr="00103638">
        <w:rPr>
          <w:sz w:val="16"/>
        </w:rPr>
        <w:t>» visée à l'article 107, paragraphe 1, du traité sur le fonctionnement de l'Union européenne (2016/C 262/01)</w:t>
      </w:r>
      <w:r>
        <w:rPr>
          <w:sz w:val="16"/>
        </w:rPr>
        <w:t>.</w:t>
      </w:r>
    </w:p>
  </w:footnote>
  <w:footnote w:id="6">
    <w:p w:rsidR="00C75EEA" w:rsidRPr="00103638" w:rsidRDefault="00C75EEA" w:rsidP="00C75EEA">
      <w:pPr>
        <w:pStyle w:val="Notedebasdepage"/>
        <w:jc w:val="both"/>
        <w:rPr>
          <w:sz w:val="16"/>
          <w:szCs w:val="16"/>
        </w:rPr>
      </w:pPr>
      <w:r w:rsidRPr="00103638">
        <w:rPr>
          <w:rStyle w:val="Appelnotedebasdep"/>
          <w:sz w:val="16"/>
          <w:szCs w:val="16"/>
        </w:rPr>
        <w:footnoteRef/>
      </w:r>
      <w:r w:rsidRPr="00103638">
        <w:rPr>
          <w:sz w:val="16"/>
          <w:szCs w:val="16"/>
        </w:rPr>
        <w:t xml:space="preserve"> Point 24 de la communication de la Commission précitée. Services fournis gratuitement sur la base d’une couverture universelle des soins.</w:t>
      </w:r>
    </w:p>
  </w:footnote>
  <w:footnote w:id="7">
    <w:p w:rsidR="00C75EEA" w:rsidRPr="00103638" w:rsidRDefault="00C75EEA" w:rsidP="00C75EEA">
      <w:pPr>
        <w:pStyle w:val="Notedebasdepage"/>
        <w:jc w:val="both"/>
        <w:rPr>
          <w:sz w:val="16"/>
          <w:szCs w:val="16"/>
        </w:rPr>
      </w:pPr>
      <w:r w:rsidRPr="00103638">
        <w:rPr>
          <w:rStyle w:val="Appelnotedebasdep"/>
          <w:sz w:val="16"/>
          <w:szCs w:val="16"/>
        </w:rPr>
        <w:footnoteRef/>
      </w:r>
      <w:r w:rsidRPr="00103638">
        <w:rPr>
          <w:sz w:val="16"/>
          <w:szCs w:val="16"/>
        </w:rPr>
        <w:t xml:space="preserve"> Activités de recherche fondamentale, de recherche industrielle ou de développement expérimental.</w:t>
      </w:r>
    </w:p>
  </w:footnote>
  <w:footnote w:id="8">
    <w:p w:rsidR="00C75EEA" w:rsidRPr="00103638" w:rsidRDefault="00C75EEA" w:rsidP="00C75EEA">
      <w:pPr>
        <w:pStyle w:val="Notedebasdepage"/>
        <w:jc w:val="both"/>
        <w:rPr>
          <w:sz w:val="16"/>
          <w:szCs w:val="16"/>
        </w:rPr>
      </w:pPr>
      <w:r w:rsidRPr="00103638">
        <w:rPr>
          <w:rStyle w:val="Appelnotedebasdep"/>
          <w:sz w:val="16"/>
          <w:szCs w:val="16"/>
        </w:rPr>
        <w:footnoteRef/>
      </w:r>
      <w:r w:rsidRPr="00103638">
        <w:rPr>
          <w:sz w:val="16"/>
          <w:szCs w:val="16"/>
        </w:rPr>
        <w:t xml:space="preserve"> Au moyen d’un enseignement, de publications ou de transferts de connaissances. Les résultats </w:t>
      </w:r>
      <w:r w:rsidRPr="00163DA7">
        <w:rPr>
          <w:sz w:val="16"/>
          <w:szCs w:val="16"/>
        </w:rPr>
        <w:t xml:space="preserve">produits </w:t>
      </w:r>
      <w:r w:rsidRPr="00103638">
        <w:rPr>
          <w:sz w:val="16"/>
          <w:szCs w:val="16"/>
        </w:rPr>
        <w:t>doivent être facilement accessibles au plus grand nombre</w:t>
      </w:r>
      <w:r w:rsidRPr="00163DA7">
        <w:t xml:space="preserve"> </w:t>
      </w:r>
      <w:r w:rsidRPr="00163DA7">
        <w:rPr>
          <w:sz w:val="16"/>
          <w:szCs w:val="16"/>
        </w:rPr>
        <w:t>et ne pas faire l’objet d’un accès privilégié/réservé/restreint à certaines personnes physiques ou morales (actionnaires, associés par exemple).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AA" w:rsidRDefault="00757F75" w:rsidP="006A6BAA">
    <w:pPr>
      <w:pStyle w:val="En-tte"/>
      <w:ind w:left="142"/>
    </w:pPr>
    <w:r>
      <w:rPr>
        <w:noProof/>
        <w:color w:val="1F497D"/>
        <w:lang w:eastAsia="fr-FR"/>
      </w:rPr>
      <w:drawing>
        <wp:inline distT="0" distB="0" distL="0" distR="0">
          <wp:extent cx="2794635" cy="1002030"/>
          <wp:effectExtent l="0" t="0" r="0" b="7620"/>
          <wp:docPr id="1" name="Image 1" descr="mail_signa_mesr_2022-D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il_signa_mesr_2022-Dg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5" w:rsidRDefault="00030265" w:rsidP="00C73DE0">
    <w:pPr>
      <w:pStyle w:val="En-tte"/>
    </w:pPr>
  </w:p>
  <w:p w:rsidR="00BC4BE1" w:rsidRDefault="00BC4BE1" w:rsidP="00C73D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6053"/>
    <w:multiLevelType w:val="hybridMultilevel"/>
    <w:tmpl w:val="36744E82"/>
    <w:lvl w:ilvl="0" w:tplc="6B7AB70E">
      <w:numFmt w:val="bullet"/>
      <w:lvlText w:val="☐"/>
      <w:lvlJc w:val="left"/>
      <w:pPr>
        <w:ind w:left="107" w:hanging="274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2"/>
        <w:szCs w:val="22"/>
        <w:lang w:val="fr-FR" w:eastAsia="en-US" w:bidi="ar-SA"/>
      </w:rPr>
    </w:lvl>
    <w:lvl w:ilvl="1" w:tplc="38789FC4">
      <w:numFmt w:val="bullet"/>
      <w:lvlText w:val="•"/>
      <w:lvlJc w:val="left"/>
      <w:pPr>
        <w:ind w:left="471" w:hanging="274"/>
      </w:pPr>
      <w:rPr>
        <w:rFonts w:hint="default"/>
        <w:lang w:val="fr-FR" w:eastAsia="en-US" w:bidi="ar-SA"/>
      </w:rPr>
    </w:lvl>
    <w:lvl w:ilvl="2" w:tplc="AC0834FC">
      <w:numFmt w:val="bullet"/>
      <w:lvlText w:val="•"/>
      <w:lvlJc w:val="left"/>
      <w:pPr>
        <w:ind w:left="843" w:hanging="274"/>
      </w:pPr>
      <w:rPr>
        <w:rFonts w:hint="default"/>
        <w:lang w:val="fr-FR" w:eastAsia="en-US" w:bidi="ar-SA"/>
      </w:rPr>
    </w:lvl>
    <w:lvl w:ilvl="3" w:tplc="39780F9A">
      <w:numFmt w:val="bullet"/>
      <w:lvlText w:val="•"/>
      <w:lvlJc w:val="left"/>
      <w:pPr>
        <w:ind w:left="1214" w:hanging="274"/>
      </w:pPr>
      <w:rPr>
        <w:rFonts w:hint="default"/>
        <w:lang w:val="fr-FR" w:eastAsia="en-US" w:bidi="ar-SA"/>
      </w:rPr>
    </w:lvl>
    <w:lvl w:ilvl="4" w:tplc="F25444C0">
      <w:numFmt w:val="bullet"/>
      <w:lvlText w:val="•"/>
      <w:lvlJc w:val="left"/>
      <w:pPr>
        <w:ind w:left="1586" w:hanging="274"/>
      </w:pPr>
      <w:rPr>
        <w:rFonts w:hint="default"/>
        <w:lang w:val="fr-FR" w:eastAsia="en-US" w:bidi="ar-SA"/>
      </w:rPr>
    </w:lvl>
    <w:lvl w:ilvl="5" w:tplc="D6644D82">
      <w:numFmt w:val="bullet"/>
      <w:lvlText w:val="•"/>
      <w:lvlJc w:val="left"/>
      <w:pPr>
        <w:ind w:left="1958" w:hanging="274"/>
      </w:pPr>
      <w:rPr>
        <w:rFonts w:hint="default"/>
        <w:lang w:val="fr-FR" w:eastAsia="en-US" w:bidi="ar-SA"/>
      </w:rPr>
    </w:lvl>
    <w:lvl w:ilvl="6" w:tplc="052A870C">
      <w:numFmt w:val="bullet"/>
      <w:lvlText w:val="•"/>
      <w:lvlJc w:val="left"/>
      <w:pPr>
        <w:ind w:left="2329" w:hanging="274"/>
      </w:pPr>
      <w:rPr>
        <w:rFonts w:hint="default"/>
        <w:lang w:val="fr-FR" w:eastAsia="en-US" w:bidi="ar-SA"/>
      </w:rPr>
    </w:lvl>
    <w:lvl w:ilvl="7" w:tplc="494C80DA">
      <w:numFmt w:val="bullet"/>
      <w:lvlText w:val="•"/>
      <w:lvlJc w:val="left"/>
      <w:pPr>
        <w:ind w:left="2701" w:hanging="274"/>
      </w:pPr>
      <w:rPr>
        <w:rFonts w:hint="default"/>
        <w:lang w:val="fr-FR" w:eastAsia="en-US" w:bidi="ar-SA"/>
      </w:rPr>
    </w:lvl>
    <w:lvl w:ilvl="8" w:tplc="C89ECB96">
      <w:numFmt w:val="bullet"/>
      <w:lvlText w:val="•"/>
      <w:lvlJc w:val="left"/>
      <w:pPr>
        <w:ind w:left="3072" w:hanging="274"/>
      </w:pPr>
      <w:rPr>
        <w:rFonts w:hint="default"/>
        <w:lang w:val="fr-FR" w:eastAsia="en-US" w:bidi="ar-SA"/>
      </w:rPr>
    </w:lvl>
  </w:abstractNum>
  <w:abstractNum w:abstractNumId="1" w15:restartNumberingAfterBreak="0">
    <w:nsid w:val="0E4D596F"/>
    <w:multiLevelType w:val="hybridMultilevel"/>
    <w:tmpl w:val="8B70C512"/>
    <w:lvl w:ilvl="0" w:tplc="F85C669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6721E86">
      <w:numFmt w:val="bullet"/>
      <w:lvlText w:val="•"/>
      <w:lvlJc w:val="left"/>
      <w:pPr>
        <w:ind w:left="1559" w:hanging="360"/>
      </w:pPr>
      <w:rPr>
        <w:rFonts w:hint="default"/>
        <w:lang w:val="fr-FR" w:eastAsia="en-US" w:bidi="ar-SA"/>
      </w:rPr>
    </w:lvl>
    <w:lvl w:ilvl="2" w:tplc="77CAFC3A">
      <w:numFmt w:val="bullet"/>
      <w:lvlText w:val="•"/>
      <w:lvlJc w:val="left"/>
      <w:pPr>
        <w:ind w:left="2298" w:hanging="360"/>
      </w:pPr>
      <w:rPr>
        <w:rFonts w:hint="default"/>
        <w:lang w:val="fr-FR" w:eastAsia="en-US" w:bidi="ar-SA"/>
      </w:rPr>
    </w:lvl>
    <w:lvl w:ilvl="3" w:tplc="E4205AF4">
      <w:numFmt w:val="bullet"/>
      <w:lvlText w:val="•"/>
      <w:lvlJc w:val="left"/>
      <w:pPr>
        <w:ind w:left="3037" w:hanging="360"/>
      </w:pPr>
      <w:rPr>
        <w:rFonts w:hint="default"/>
        <w:lang w:val="fr-FR" w:eastAsia="en-US" w:bidi="ar-SA"/>
      </w:rPr>
    </w:lvl>
    <w:lvl w:ilvl="4" w:tplc="BFC43AD6">
      <w:numFmt w:val="bullet"/>
      <w:lvlText w:val="•"/>
      <w:lvlJc w:val="left"/>
      <w:pPr>
        <w:ind w:left="3777" w:hanging="360"/>
      </w:pPr>
      <w:rPr>
        <w:rFonts w:hint="default"/>
        <w:lang w:val="fr-FR" w:eastAsia="en-US" w:bidi="ar-SA"/>
      </w:rPr>
    </w:lvl>
    <w:lvl w:ilvl="5" w:tplc="9A7E5352">
      <w:numFmt w:val="bullet"/>
      <w:lvlText w:val="•"/>
      <w:lvlJc w:val="left"/>
      <w:pPr>
        <w:ind w:left="4516" w:hanging="360"/>
      </w:pPr>
      <w:rPr>
        <w:rFonts w:hint="default"/>
        <w:lang w:val="fr-FR" w:eastAsia="en-US" w:bidi="ar-SA"/>
      </w:rPr>
    </w:lvl>
    <w:lvl w:ilvl="6" w:tplc="E80CA5C2">
      <w:numFmt w:val="bullet"/>
      <w:lvlText w:val="•"/>
      <w:lvlJc w:val="left"/>
      <w:pPr>
        <w:ind w:left="5255" w:hanging="360"/>
      </w:pPr>
      <w:rPr>
        <w:rFonts w:hint="default"/>
        <w:lang w:val="fr-FR" w:eastAsia="en-US" w:bidi="ar-SA"/>
      </w:rPr>
    </w:lvl>
    <w:lvl w:ilvl="7" w:tplc="86EA2FF0">
      <w:numFmt w:val="bullet"/>
      <w:lvlText w:val="•"/>
      <w:lvlJc w:val="left"/>
      <w:pPr>
        <w:ind w:left="5995" w:hanging="360"/>
      </w:pPr>
      <w:rPr>
        <w:rFonts w:hint="default"/>
        <w:lang w:val="fr-FR" w:eastAsia="en-US" w:bidi="ar-SA"/>
      </w:rPr>
    </w:lvl>
    <w:lvl w:ilvl="8" w:tplc="730E7DD6">
      <w:numFmt w:val="bullet"/>
      <w:lvlText w:val="•"/>
      <w:lvlJc w:val="left"/>
      <w:pPr>
        <w:ind w:left="673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3403335"/>
    <w:multiLevelType w:val="hybridMultilevel"/>
    <w:tmpl w:val="4DD412B2"/>
    <w:lvl w:ilvl="0" w:tplc="85E64A74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5" w:hanging="360"/>
      </w:pPr>
    </w:lvl>
    <w:lvl w:ilvl="2" w:tplc="040C001B" w:tentative="1">
      <w:start w:val="1"/>
      <w:numFmt w:val="lowerRoman"/>
      <w:lvlText w:val="%3."/>
      <w:lvlJc w:val="right"/>
      <w:pPr>
        <w:ind w:left="2165" w:hanging="180"/>
      </w:pPr>
    </w:lvl>
    <w:lvl w:ilvl="3" w:tplc="040C000F" w:tentative="1">
      <w:start w:val="1"/>
      <w:numFmt w:val="decimal"/>
      <w:lvlText w:val="%4."/>
      <w:lvlJc w:val="left"/>
      <w:pPr>
        <w:ind w:left="2885" w:hanging="360"/>
      </w:pPr>
    </w:lvl>
    <w:lvl w:ilvl="4" w:tplc="040C0019" w:tentative="1">
      <w:start w:val="1"/>
      <w:numFmt w:val="lowerLetter"/>
      <w:lvlText w:val="%5."/>
      <w:lvlJc w:val="left"/>
      <w:pPr>
        <w:ind w:left="3605" w:hanging="360"/>
      </w:pPr>
    </w:lvl>
    <w:lvl w:ilvl="5" w:tplc="040C001B" w:tentative="1">
      <w:start w:val="1"/>
      <w:numFmt w:val="lowerRoman"/>
      <w:lvlText w:val="%6."/>
      <w:lvlJc w:val="right"/>
      <w:pPr>
        <w:ind w:left="4325" w:hanging="180"/>
      </w:pPr>
    </w:lvl>
    <w:lvl w:ilvl="6" w:tplc="040C000F" w:tentative="1">
      <w:start w:val="1"/>
      <w:numFmt w:val="decimal"/>
      <w:lvlText w:val="%7."/>
      <w:lvlJc w:val="left"/>
      <w:pPr>
        <w:ind w:left="5045" w:hanging="360"/>
      </w:pPr>
    </w:lvl>
    <w:lvl w:ilvl="7" w:tplc="040C0019" w:tentative="1">
      <w:start w:val="1"/>
      <w:numFmt w:val="lowerLetter"/>
      <w:lvlText w:val="%8."/>
      <w:lvlJc w:val="left"/>
      <w:pPr>
        <w:ind w:left="5765" w:hanging="360"/>
      </w:pPr>
    </w:lvl>
    <w:lvl w:ilvl="8" w:tplc="040C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F6F219D"/>
    <w:multiLevelType w:val="hybridMultilevel"/>
    <w:tmpl w:val="CEF06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010A"/>
    <w:multiLevelType w:val="hybridMultilevel"/>
    <w:tmpl w:val="21285B86"/>
    <w:lvl w:ilvl="0" w:tplc="95686238">
      <w:numFmt w:val="bullet"/>
      <w:lvlText w:val="-"/>
      <w:lvlJc w:val="left"/>
      <w:pPr>
        <w:ind w:left="158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9F27ABC">
      <w:numFmt w:val="bullet"/>
      <w:lvlText w:val="•"/>
      <w:lvlJc w:val="left"/>
      <w:pPr>
        <w:ind w:left="1739" w:hanging="123"/>
      </w:pPr>
      <w:rPr>
        <w:rFonts w:hint="default"/>
        <w:lang w:val="fr-FR" w:eastAsia="en-US" w:bidi="ar-SA"/>
      </w:rPr>
    </w:lvl>
    <w:lvl w:ilvl="2" w:tplc="E28CD64E">
      <w:numFmt w:val="bullet"/>
      <w:lvlText w:val="•"/>
      <w:lvlJc w:val="left"/>
      <w:pPr>
        <w:ind w:left="3319" w:hanging="123"/>
      </w:pPr>
      <w:rPr>
        <w:rFonts w:hint="default"/>
        <w:lang w:val="fr-FR" w:eastAsia="en-US" w:bidi="ar-SA"/>
      </w:rPr>
    </w:lvl>
    <w:lvl w:ilvl="3" w:tplc="0FC0AFCC">
      <w:numFmt w:val="bullet"/>
      <w:lvlText w:val="•"/>
      <w:lvlJc w:val="left"/>
      <w:pPr>
        <w:ind w:left="4899" w:hanging="123"/>
      </w:pPr>
      <w:rPr>
        <w:rFonts w:hint="default"/>
        <w:lang w:val="fr-FR" w:eastAsia="en-US" w:bidi="ar-SA"/>
      </w:rPr>
    </w:lvl>
    <w:lvl w:ilvl="4" w:tplc="9EC0CCD2">
      <w:numFmt w:val="bullet"/>
      <w:lvlText w:val="•"/>
      <w:lvlJc w:val="left"/>
      <w:pPr>
        <w:ind w:left="6479" w:hanging="123"/>
      </w:pPr>
      <w:rPr>
        <w:rFonts w:hint="default"/>
        <w:lang w:val="fr-FR" w:eastAsia="en-US" w:bidi="ar-SA"/>
      </w:rPr>
    </w:lvl>
    <w:lvl w:ilvl="5" w:tplc="1EEEF722">
      <w:numFmt w:val="bullet"/>
      <w:lvlText w:val="•"/>
      <w:lvlJc w:val="left"/>
      <w:pPr>
        <w:ind w:left="8059" w:hanging="123"/>
      </w:pPr>
      <w:rPr>
        <w:rFonts w:hint="default"/>
        <w:lang w:val="fr-FR" w:eastAsia="en-US" w:bidi="ar-SA"/>
      </w:rPr>
    </w:lvl>
    <w:lvl w:ilvl="6" w:tplc="74D8ED0C">
      <w:numFmt w:val="bullet"/>
      <w:lvlText w:val="•"/>
      <w:lvlJc w:val="left"/>
      <w:pPr>
        <w:ind w:left="9639" w:hanging="123"/>
      </w:pPr>
      <w:rPr>
        <w:rFonts w:hint="default"/>
        <w:lang w:val="fr-FR" w:eastAsia="en-US" w:bidi="ar-SA"/>
      </w:rPr>
    </w:lvl>
    <w:lvl w:ilvl="7" w:tplc="908CCB3E">
      <w:numFmt w:val="bullet"/>
      <w:lvlText w:val="•"/>
      <w:lvlJc w:val="left"/>
      <w:pPr>
        <w:ind w:left="11218" w:hanging="123"/>
      </w:pPr>
      <w:rPr>
        <w:rFonts w:hint="default"/>
        <w:lang w:val="fr-FR" w:eastAsia="en-US" w:bidi="ar-SA"/>
      </w:rPr>
    </w:lvl>
    <w:lvl w:ilvl="8" w:tplc="B87E4698">
      <w:numFmt w:val="bullet"/>
      <w:lvlText w:val="•"/>
      <w:lvlJc w:val="left"/>
      <w:pPr>
        <w:ind w:left="12798" w:hanging="123"/>
      </w:pPr>
      <w:rPr>
        <w:rFonts w:hint="default"/>
        <w:lang w:val="fr-FR" w:eastAsia="en-US" w:bidi="ar-SA"/>
      </w:rPr>
    </w:lvl>
  </w:abstractNum>
  <w:abstractNum w:abstractNumId="5" w15:restartNumberingAfterBreak="0">
    <w:nsid w:val="3338355D"/>
    <w:multiLevelType w:val="hybridMultilevel"/>
    <w:tmpl w:val="F79CC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5449C"/>
    <w:multiLevelType w:val="hybridMultilevel"/>
    <w:tmpl w:val="895AD834"/>
    <w:lvl w:ilvl="0" w:tplc="DF08F4F4">
      <w:start w:val="1"/>
      <w:numFmt w:val="lowerLetter"/>
      <w:lvlText w:val="%1)"/>
      <w:lvlJc w:val="left"/>
      <w:pPr>
        <w:ind w:left="390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C5700A9C">
      <w:numFmt w:val="bullet"/>
      <w:lvlText w:val="•"/>
      <w:lvlJc w:val="left"/>
      <w:pPr>
        <w:ind w:left="1955" w:hanging="233"/>
      </w:pPr>
      <w:rPr>
        <w:rFonts w:hint="default"/>
        <w:lang w:val="fr-FR" w:eastAsia="en-US" w:bidi="ar-SA"/>
      </w:rPr>
    </w:lvl>
    <w:lvl w:ilvl="2" w:tplc="4D88CBD8">
      <w:numFmt w:val="bullet"/>
      <w:lvlText w:val="•"/>
      <w:lvlJc w:val="left"/>
      <w:pPr>
        <w:ind w:left="3511" w:hanging="233"/>
      </w:pPr>
      <w:rPr>
        <w:rFonts w:hint="default"/>
        <w:lang w:val="fr-FR" w:eastAsia="en-US" w:bidi="ar-SA"/>
      </w:rPr>
    </w:lvl>
    <w:lvl w:ilvl="3" w:tplc="9B2EA886">
      <w:numFmt w:val="bullet"/>
      <w:lvlText w:val="•"/>
      <w:lvlJc w:val="left"/>
      <w:pPr>
        <w:ind w:left="5067" w:hanging="233"/>
      </w:pPr>
      <w:rPr>
        <w:rFonts w:hint="default"/>
        <w:lang w:val="fr-FR" w:eastAsia="en-US" w:bidi="ar-SA"/>
      </w:rPr>
    </w:lvl>
    <w:lvl w:ilvl="4" w:tplc="A7785AC2">
      <w:numFmt w:val="bullet"/>
      <w:lvlText w:val="•"/>
      <w:lvlJc w:val="left"/>
      <w:pPr>
        <w:ind w:left="6623" w:hanging="233"/>
      </w:pPr>
      <w:rPr>
        <w:rFonts w:hint="default"/>
        <w:lang w:val="fr-FR" w:eastAsia="en-US" w:bidi="ar-SA"/>
      </w:rPr>
    </w:lvl>
    <w:lvl w:ilvl="5" w:tplc="4FF042A6">
      <w:numFmt w:val="bullet"/>
      <w:lvlText w:val="•"/>
      <w:lvlJc w:val="left"/>
      <w:pPr>
        <w:ind w:left="8179" w:hanging="233"/>
      </w:pPr>
      <w:rPr>
        <w:rFonts w:hint="default"/>
        <w:lang w:val="fr-FR" w:eastAsia="en-US" w:bidi="ar-SA"/>
      </w:rPr>
    </w:lvl>
    <w:lvl w:ilvl="6" w:tplc="60FC017A">
      <w:numFmt w:val="bullet"/>
      <w:lvlText w:val="•"/>
      <w:lvlJc w:val="left"/>
      <w:pPr>
        <w:ind w:left="9735" w:hanging="233"/>
      </w:pPr>
      <w:rPr>
        <w:rFonts w:hint="default"/>
        <w:lang w:val="fr-FR" w:eastAsia="en-US" w:bidi="ar-SA"/>
      </w:rPr>
    </w:lvl>
    <w:lvl w:ilvl="7" w:tplc="FC1C679A">
      <w:numFmt w:val="bullet"/>
      <w:lvlText w:val="•"/>
      <w:lvlJc w:val="left"/>
      <w:pPr>
        <w:ind w:left="11290" w:hanging="233"/>
      </w:pPr>
      <w:rPr>
        <w:rFonts w:hint="default"/>
        <w:lang w:val="fr-FR" w:eastAsia="en-US" w:bidi="ar-SA"/>
      </w:rPr>
    </w:lvl>
    <w:lvl w:ilvl="8" w:tplc="F4A4E740">
      <w:numFmt w:val="bullet"/>
      <w:lvlText w:val="•"/>
      <w:lvlJc w:val="left"/>
      <w:pPr>
        <w:ind w:left="12846" w:hanging="233"/>
      </w:pPr>
      <w:rPr>
        <w:rFonts w:hint="default"/>
        <w:lang w:val="fr-FR" w:eastAsia="en-US" w:bidi="ar-SA"/>
      </w:rPr>
    </w:lvl>
  </w:abstractNum>
  <w:abstractNum w:abstractNumId="7" w15:restartNumberingAfterBreak="0">
    <w:nsid w:val="5E773456"/>
    <w:multiLevelType w:val="hybridMultilevel"/>
    <w:tmpl w:val="EB8E23E6"/>
    <w:lvl w:ilvl="0" w:tplc="81228D46">
      <w:numFmt w:val="bullet"/>
      <w:lvlText w:val="-"/>
      <w:lvlJc w:val="left"/>
      <w:pPr>
        <w:ind w:left="283" w:hanging="176"/>
      </w:pPr>
      <w:rPr>
        <w:rFonts w:ascii="Verdana" w:eastAsia="Verdana" w:hAnsi="Verdana" w:cs="Verdana" w:hint="default"/>
        <w:b w:val="0"/>
        <w:bCs w:val="0"/>
        <w:i w:val="0"/>
        <w:iCs w:val="0"/>
        <w:w w:val="94"/>
        <w:sz w:val="20"/>
        <w:szCs w:val="20"/>
        <w:lang w:val="fr-FR" w:eastAsia="en-US" w:bidi="ar-SA"/>
      </w:rPr>
    </w:lvl>
    <w:lvl w:ilvl="1" w:tplc="58A65104">
      <w:numFmt w:val="bullet"/>
      <w:lvlText w:val="•"/>
      <w:lvlJc w:val="left"/>
      <w:pPr>
        <w:ind w:left="761" w:hanging="176"/>
      </w:pPr>
      <w:rPr>
        <w:rFonts w:hint="default"/>
        <w:lang w:val="fr-FR" w:eastAsia="en-US" w:bidi="ar-SA"/>
      </w:rPr>
    </w:lvl>
    <w:lvl w:ilvl="2" w:tplc="8E4674C2">
      <w:numFmt w:val="bullet"/>
      <w:lvlText w:val="•"/>
      <w:lvlJc w:val="left"/>
      <w:pPr>
        <w:ind w:left="1243" w:hanging="176"/>
      </w:pPr>
      <w:rPr>
        <w:rFonts w:hint="default"/>
        <w:lang w:val="fr-FR" w:eastAsia="en-US" w:bidi="ar-SA"/>
      </w:rPr>
    </w:lvl>
    <w:lvl w:ilvl="3" w:tplc="915ABE08">
      <w:numFmt w:val="bullet"/>
      <w:lvlText w:val="•"/>
      <w:lvlJc w:val="left"/>
      <w:pPr>
        <w:ind w:left="1724" w:hanging="176"/>
      </w:pPr>
      <w:rPr>
        <w:rFonts w:hint="default"/>
        <w:lang w:val="fr-FR" w:eastAsia="en-US" w:bidi="ar-SA"/>
      </w:rPr>
    </w:lvl>
    <w:lvl w:ilvl="4" w:tplc="F3F24A78">
      <w:numFmt w:val="bullet"/>
      <w:lvlText w:val="•"/>
      <w:lvlJc w:val="left"/>
      <w:pPr>
        <w:ind w:left="2206" w:hanging="176"/>
      </w:pPr>
      <w:rPr>
        <w:rFonts w:hint="default"/>
        <w:lang w:val="fr-FR" w:eastAsia="en-US" w:bidi="ar-SA"/>
      </w:rPr>
    </w:lvl>
    <w:lvl w:ilvl="5" w:tplc="7264F82C">
      <w:numFmt w:val="bullet"/>
      <w:lvlText w:val="•"/>
      <w:lvlJc w:val="left"/>
      <w:pPr>
        <w:ind w:left="2688" w:hanging="176"/>
      </w:pPr>
      <w:rPr>
        <w:rFonts w:hint="default"/>
        <w:lang w:val="fr-FR" w:eastAsia="en-US" w:bidi="ar-SA"/>
      </w:rPr>
    </w:lvl>
    <w:lvl w:ilvl="6" w:tplc="6D165B60">
      <w:numFmt w:val="bullet"/>
      <w:lvlText w:val="•"/>
      <w:lvlJc w:val="left"/>
      <w:pPr>
        <w:ind w:left="3169" w:hanging="176"/>
      </w:pPr>
      <w:rPr>
        <w:rFonts w:hint="default"/>
        <w:lang w:val="fr-FR" w:eastAsia="en-US" w:bidi="ar-SA"/>
      </w:rPr>
    </w:lvl>
    <w:lvl w:ilvl="7" w:tplc="DF0EA934">
      <w:numFmt w:val="bullet"/>
      <w:lvlText w:val="•"/>
      <w:lvlJc w:val="left"/>
      <w:pPr>
        <w:ind w:left="3651" w:hanging="176"/>
      </w:pPr>
      <w:rPr>
        <w:rFonts w:hint="default"/>
        <w:lang w:val="fr-FR" w:eastAsia="en-US" w:bidi="ar-SA"/>
      </w:rPr>
    </w:lvl>
    <w:lvl w:ilvl="8" w:tplc="C6E84BE4">
      <w:numFmt w:val="bullet"/>
      <w:lvlText w:val="•"/>
      <w:lvlJc w:val="left"/>
      <w:pPr>
        <w:ind w:left="4132" w:hanging="176"/>
      </w:pPr>
      <w:rPr>
        <w:rFonts w:hint="default"/>
        <w:lang w:val="fr-FR" w:eastAsia="en-US" w:bidi="ar-SA"/>
      </w:rPr>
    </w:lvl>
  </w:abstractNum>
  <w:abstractNum w:abstractNumId="8" w15:restartNumberingAfterBreak="0">
    <w:nsid w:val="6C1F2F02"/>
    <w:multiLevelType w:val="hybridMultilevel"/>
    <w:tmpl w:val="26783328"/>
    <w:lvl w:ilvl="0" w:tplc="083C3952">
      <w:numFmt w:val="bullet"/>
      <w:lvlText w:val=""/>
      <w:lvlJc w:val="left"/>
      <w:pPr>
        <w:ind w:left="58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4D341446">
      <w:numFmt w:val="bullet"/>
      <w:lvlText w:val=""/>
      <w:lvlJc w:val="left"/>
      <w:pPr>
        <w:ind w:left="9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08BC5244">
      <w:numFmt w:val="bullet"/>
      <w:lvlText w:val="•"/>
      <w:lvlJc w:val="left"/>
      <w:pPr>
        <w:ind w:left="2608" w:hanging="360"/>
      </w:pPr>
      <w:rPr>
        <w:rFonts w:hint="default"/>
        <w:lang w:val="fr-FR" w:eastAsia="en-US" w:bidi="ar-SA"/>
      </w:rPr>
    </w:lvl>
    <w:lvl w:ilvl="3" w:tplc="80E8A912">
      <w:numFmt w:val="bullet"/>
      <w:lvlText w:val="•"/>
      <w:lvlJc w:val="left"/>
      <w:pPr>
        <w:ind w:left="4277" w:hanging="360"/>
      </w:pPr>
      <w:rPr>
        <w:rFonts w:hint="default"/>
        <w:lang w:val="fr-FR" w:eastAsia="en-US" w:bidi="ar-SA"/>
      </w:rPr>
    </w:lvl>
    <w:lvl w:ilvl="4" w:tplc="952E8EB4">
      <w:numFmt w:val="bullet"/>
      <w:lvlText w:val="•"/>
      <w:lvlJc w:val="left"/>
      <w:pPr>
        <w:ind w:left="5946" w:hanging="360"/>
      </w:pPr>
      <w:rPr>
        <w:rFonts w:hint="default"/>
        <w:lang w:val="fr-FR" w:eastAsia="en-US" w:bidi="ar-SA"/>
      </w:rPr>
    </w:lvl>
    <w:lvl w:ilvl="5" w:tplc="F0602604">
      <w:numFmt w:val="bullet"/>
      <w:lvlText w:val="•"/>
      <w:lvlJc w:val="left"/>
      <w:pPr>
        <w:ind w:left="7614" w:hanging="360"/>
      </w:pPr>
      <w:rPr>
        <w:rFonts w:hint="default"/>
        <w:lang w:val="fr-FR" w:eastAsia="en-US" w:bidi="ar-SA"/>
      </w:rPr>
    </w:lvl>
    <w:lvl w:ilvl="6" w:tplc="ECB0A4E4">
      <w:numFmt w:val="bullet"/>
      <w:lvlText w:val="•"/>
      <w:lvlJc w:val="left"/>
      <w:pPr>
        <w:ind w:left="9283" w:hanging="360"/>
      </w:pPr>
      <w:rPr>
        <w:rFonts w:hint="default"/>
        <w:lang w:val="fr-FR" w:eastAsia="en-US" w:bidi="ar-SA"/>
      </w:rPr>
    </w:lvl>
    <w:lvl w:ilvl="7" w:tplc="4C92067E">
      <w:numFmt w:val="bullet"/>
      <w:lvlText w:val="•"/>
      <w:lvlJc w:val="left"/>
      <w:pPr>
        <w:ind w:left="10952" w:hanging="360"/>
      </w:pPr>
      <w:rPr>
        <w:rFonts w:hint="default"/>
        <w:lang w:val="fr-FR" w:eastAsia="en-US" w:bidi="ar-SA"/>
      </w:rPr>
    </w:lvl>
    <w:lvl w:ilvl="8" w:tplc="944CC3B6">
      <w:numFmt w:val="bullet"/>
      <w:lvlText w:val="•"/>
      <w:lvlJc w:val="left"/>
      <w:pPr>
        <w:ind w:left="12620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72946002"/>
    <w:multiLevelType w:val="hybridMultilevel"/>
    <w:tmpl w:val="CBC8419E"/>
    <w:lvl w:ilvl="0" w:tplc="CF64E2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EE98D5F8">
      <w:numFmt w:val="bullet"/>
      <w:lvlText w:val="•"/>
      <w:lvlJc w:val="left"/>
      <w:pPr>
        <w:ind w:left="1474" w:hanging="361"/>
      </w:pPr>
      <w:rPr>
        <w:rFonts w:hint="default"/>
        <w:lang w:val="fr-FR" w:eastAsia="en-US" w:bidi="ar-SA"/>
      </w:rPr>
    </w:lvl>
    <w:lvl w:ilvl="2" w:tplc="0D80576C">
      <w:numFmt w:val="bullet"/>
      <w:lvlText w:val="•"/>
      <w:lvlJc w:val="left"/>
      <w:pPr>
        <w:ind w:left="2128" w:hanging="361"/>
      </w:pPr>
      <w:rPr>
        <w:rFonts w:hint="default"/>
        <w:lang w:val="fr-FR" w:eastAsia="en-US" w:bidi="ar-SA"/>
      </w:rPr>
    </w:lvl>
    <w:lvl w:ilvl="3" w:tplc="4E4ADDE4">
      <w:numFmt w:val="bullet"/>
      <w:lvlText w:val="•"/>
      <w:lvlJc w:val="left"/>
      <w:pPr>
        <w:ind w:left="2782" w:hanging="361"/>
      </w:pPr>
      <w:rPr>
        <w:rFonts w:hint="default"/>
        <w:lang w:val="fr-FR" w:eastAsia="en-US" w:bidi="ar-SA"/>
      </w:rPr>
    </w:lvl>
    <w:lvl w:ilvl="4" w:tplc="F160AC4C">
      <w:numFmt w:val="bullet"/>
      <w:lvlText w:val="•"/>
      <w:lvlJc w:val="left"/>
      <w:pPr>
        <w:ind w:left="3436" w:hanging="361"/>
      </w:pPr>
      <w:rPr>
        <w:rFonts w:hint="default"/>
        <w:lang w:val="fr-FR" w:eastAsia="en-US" w:bidi="ar-SA"/>
      </w:rPr>
    </w:lvl>
    <w:lvl w:ilvl="5" w:tplc="4E685F46">
      <w:numFmt w:val="bullet"/>
      <w:lvlText w:val="•"/>
      <w:lvlJc w:val="left"/>
      <w:pPr>
        <w:ind w:left="4090" w:hanging="361"/>
      </w:pPr>
      <w:rPr>
        <w:rFonts w:hint="default"/>
        <w:lang w:val="fr-FR" w:eastAsia="en-US" w:bidi="ar-SA"/>
      </w:rPr>
    </w:lvl>
    <w:lvl w:ilvl="6" w:tplc="6AFCD6AE">
      <w:numFmt w:val="bullet"/>
      <w:lvlText w:val="•"/>
      <w:lvlJc w:val="left"/>
      <w:pPr>
        <w:ind w:left="4744" w:hanging="361"/>
      </w:pPr>
      <w:rPr>
        <w:rFonts w:hint="default"/>
        <w:lang w:val="fr-FR" w:eastAsia="en-US" w:bidi="ar-SA"/>
      </w:rPr>
    </w:lvl>
    <w:lvl w:ilvl="7" w:tplc="52AE5FA4">
      <w:numFmt w:val="bullet"/>
      <w:lvlText w:val="•"/>
      <w:lvlJc w:val="left"/>
      <w:pPr>
        <w:ind w:left="5398" w:hanging="361"/>
      </w:pPr>
      <w:rPr>
        <w:rFonts w:hint="default"/>
        <w:lang w:val="fr-FR" w:eastAsia="en-US" w:bidi="ar-SA"/>
      </w:rPr>
    </w:lvl>
    <w:lvl w:ilvl="8" w:tplc="83DAE37E">
      <w:numFmt w:val="bullet"/>
      <w:lvlText w:val="•"/>
      <w:lvlJc w:val="left"/>
      <w:pPr>
        <w:ind w:left="6052" w:hanging="361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8E"/>
    <w:rsid w:val="00030265"/>
    <w:rsid w:val="00031C38"/>
    <w:rsid w:val="0003298E"/>
    <w:rsid w:val="00051D7E"/>
    <w:rsid w:val="000D5176"/>
    <w:rsid w:val="000F22AD"/>
    <w:rsid w:val="001019F2"/>
    <w:rsid w:val="00103638"/>
    <w:rsid w:val="00123B03"/>
    <w:rsid w:val="00190D71"/>
    <w:rsid w:val="001D01F4"/>
    <w:rsid w:val="001D2835"/>
    <w:rsid w:val="002D5220"/>
    <w:rsid w:val="002D7A7C"/>
    <w:rsid w:val="002F5C65"/>
    <w:rsid w:val="00356C5A"/>
    <w:rsid w:val="00360CC0"/>
    <w:rsid w:val="00361B42"/>
    <w:rsid w:val="00383AD5"/>
    <w:rsid w:val="003E6A12"/>
    <w:rsid w:val="0045292E"/>
    <w:rsid w:val="00455833"/>
    <w:rsid w:val="004722B6"/>
    <w:rsid w:val="00481833"/>
    <w:rsid w:val="004F2777"/>
    <w:rsid w:val="004F7620"/>
    <w:rsid w:val="00527FE6"/>
    <w:rsid w:val="00533AFB"/>
    <w:rsid w:val="005717EA"/>
    <w:rsid w:val="005A7DB6"/>
    <w:rsid w:val="005B690D"/>
    <w:rsid w:val="005E1AA8"/>
    <w:rsid w:val="00602C9C"/>
    <w:rsid w:val="00622C94"/>
    <w:rsid w:val="00625063"/>
    <w:rsid w:val="00681285"/>
    <w:rsid w:val="00681FA3"/>
    <w:rsid w:val="00686FE9"/>
    <w:rsid w:val="006A6BAA"/>
    <w:rsid w:val="006C3000"/>
    <w:rsid w:val="006E1579"/>
    <w:rsid w:val="006F1D2B"/>
    <w:rsid w:val="00726D91"/>
    <w:rsid w:val="00750788"/>
    <w:rsid w:val="00757F75"/>
    <w:rsid w:val="007821E9"/>
    <w:rsid w:val="007878BA"/>
    <w:rsid w:val="0080772D"/>
    <w:rsid w:val="00815F62"/>
    <w:rsid w:val="00833C89"/>
    <w:rsid w:val="008B4112"/>
    <w:rsid w:val="008C2406"/>
    <w:rsid w:val="008F4D06"/>
    <w:rsid w:val="00A110D8"/>
    <w:rsid w:val="00A40469"/>
    <w:rsid w:val="00A41C59"/>
    <w:rsid w:val="00A80ADE"/>
    <w:rsid w:val="00A84DE7"/>
    <w:rsid w:val="00AA428E"/>
    <w:rsid w:val="00AD23E5"/>
    <w:rsid w:val="00B23E72"/>
    <w:rsid w:val="00B916C4"/>
    <w:rsid w:val="00B93FBC"/>
    <w:rsid w:val="00B95418"/>
    <w:rsid w:val="00BA02B4"/>
    <w:rsid w:val="00BB1297"/>
    <w:rsid w:val="00BB19FD"/>
    <w:rsid w:val="00BC4BE1"/>
    <w:rsid w:val="00BD4E7F"/>
    <w:rsid w:val="00C07520"/>
    <w:rsid w:val="00C73DE0"/>
    <w:rsid w:val="00C75EEA"/>
    <w:rsid w:val="00C8340D"/>
    <w:rsid w:val="00CD6D44"/>
    <w:rsid w:val="00D01D1E"/>
    <w:rsid w:val="00D31501"/>
    <w:rsid w:val="00D439E3"/>
    <w:rsid w:val="00D678F7"/>
    <w:rsid w:val="00D81511"/>
    <w:rsid w:val="00D821EC"/>
    <w:rsid w:val="00D929E6"/>
    <w:rsid w:val="00DF2B9B"/>
    <w:rsid w:val="00E71C05"/>
    <w:rsid w:val="00EC3D5F"/>
    <w:rsid w:val="00F011A2"/>
    <w:rsid w:val="00F33715"/>
    <w:rsid w:val="00F8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1CFD29"/>
  <w15:docId w15:val="{5CEAE5BB-5747-4BD4-80FE-A00B70C9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link w:val="Titre1Car"/>
    <w:uiPriority w:val="1"/>
    <w:qFormat/>
    <w:pPr>
      <w:ind w:left="158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Titre2">
    <w:name w:val="heading 2"/>
    <w:basedOn w:val="Normal"/>
    <w:uiPriority w:val="1"/>
    <w:qFormat/>
    <w:pPr>
      <w:ind w:left="158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58" w:hanging="361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6A6B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6B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A6B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6BAA"/>
    <w:rPr>
      <w:rFonts w:ascii="Arial" w:eastAsia="Arial" w:hAnsi="Arial" w:cs="Arial"/>
      <w:lang w:val="fr-FR"/>
    </w:rPr>
  </w:style>
  <w:style w:type="character" w:styleId="lev">
    <w:name w:val="Strong"/>
    <w:basedOn w:val="Policepardfaut"/>
    <w:uiPriority w:val="22"/>
    <w:qFormat/>
    <w:rsid w:val="00AA428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12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1297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B1297"/>
    <w:rPr>
      <w:vertAlign w:val="superscript"/>
    </w:rPr>
  </w:style>
  <w:style w:type="table" w:styleId="Grilledutableau">
    <w:name w:val="Table Grid"/>
    <w:basedOn w:val="TableauNormal"/>
    <w:uiPriority w:val="39"/>
    <w:rsid w:val="000F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3B0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3B03"/>
    <w:rPr>
      <w:rFonts w:ascii="Segoe UI" w:eastAsia="Arial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1"/>
    <w:rsid w:val="00C75EEA"/>
    <w:rPr>
      <w:rFonts w:ascii="Calibri Light" w:eastAsia="Calibri Light" w:hAnsi="Calibri Light" w:cs="Calibri Light"/>
      <w:sz w:val="26"/>
      <w:szCs w:val="26"/>
      <w:lang w:val="fr-FR"/>
    </w:rPr>
  </w:style>
  <w:style w:type="character" w:styleId="Textedelespacerserv">
    <w:name w:val="Placeholder Text"/>
    <w:basedOn w:val="Policepardfaut"/>
    <w:uiPriority w:val="99"/>
    <w:semiHidden/>
    <w:rsid w:val="00C75E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F58.E52CBF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F5B4AA28243A59CA858C874C4E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AD851-7743-4DDD-833B-2A44A0B7D3A7}"/>
      </w:docPartPr>
      <w:docPartBody>
        <w:p w:rsidR="00000000" w:rsidRDefault="00967161" w:rsidP="00967161">
          <w:pPr>
            <w:pStyle w:val="DABF5B4AA28243A59CA858C874C4E30D"/>
          </w:pPr>
          <w:r w:rsidRPr="00DC655C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61"/>
    <w:rsid w:val="009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161"/>
    <w:rPr>
      <w:color w:val="808080"/>
    </w:rPr>
  </w:style>
  <w:style w:type="paragraph" w:customStyle="1" w:styleId="DABF5B4AA28243A59CA858C874C4E30D">
    <w:name w:val="DABF5B4AA28243A59CA858C874C4E30D"/>
    <w:rsid w:val="00967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48D3-7491-44C3-B63D-0B1BD7C1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PAULIAC Véronique</dc:creator>
  <cp:lastModifiedBy>CHRISTINE COSTES</cp:lastModifiedBy>
  <cp:revision>3</cp:revision>
  <dcterms:created xsi:type="dcterms:W3CDTF">2023-07-04T07:27:00Z</dcterms:created>
  <dcterms:modified xsi:type="dcterms:W3CDTF">2023-08-21T15:57:00Z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